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E" w:rsidRDefault="00EA6140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Справка </w:t>
      </w:r>
    </w:p>
    <w:p w:rsidR="0066396E" w:rsidRDefault="00EA6140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об итогах организационной работы </w:t>
      </w:r>
    </w:p>
    <w:p w:rsidR="0066396E" w:rsidRDefault="00EA61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Думы городского округа Тольятти за </w:t>
      </w:r>
      <w:r w:rsidR="00B16F2A">
        <w:rPr>
          <w:rFonts w:ascii="Arial" w:hAnsi="Arial" w:cs="Arial"/>
          <w:b/>
          <w:sz w:val="24"/>
          <w:szCs w:val="24"/>
          <w:lang w:val="en-US"/>
        </w:rPr>
        <w:t>I</w:t>
      </w:r>
      <w:r w:rsidR="00D35F5A">
        <w:rPr>
          <w:rFonts w:ascii="Arial" w:hAnsi="Arial" w:cs="Arial"/>
          <w:b/>
          <w:sz w:val="24"/>
          <w:szCs w:val="24"/>
        </w:rPr>
        <w:t xml:space="preserve"> полугодие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16F2A">
        <w:rPr>
          <w:rFonts w:ascii="Arial" w:hAnsi="Arial" w:cs="Arial"/>
          <w:b/>
          <w:bCs/>
          <w:sz w:val="24"/>
          <w:szCs w:val="24"/>
        </w:rPr>
        <w:t>2015</w:t>
      </w:r>
      <w:r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66396E" w:rsidRDefault="00EA6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A05B6" w:rsidRDefault="00D35F5A" w:rsidP="00F92A2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планами нормотворческой и текущей деятельности Думы в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en-US"/>
        </w:rPr>
        <w:t>I</w:t>
      </w:r>
      <w:r w:rsidRPr="00D35F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полугодии 2015 года предусматривалось провести </w:t>
      </w:r>
      <w:r w:rsidR="004B77E3">
        <w:rPr>
          <w:rFonts w:ascii="Arial" w:hAnsi="Arial" w:cs="Arial"/>
          <w:sz w:val="24"/>
          <w:szCs w:val="24"/>
        </w:rPr>
        <w:t>10 заседаний Думы и рассмотреть 110</w:t>
      </w:r>
      <w:r w:rsidR="00046D7C">
        <w:rPr>
          <w:rFonts w:ascii="Arial" w:hAnsi="Arial" w:cs="Arial"/>
          <w:sz w:val="24"/>
          <w:szCs w:val="24"/>
        </w:rPr>
        <w:t xml:space="preserve"> вопрос</w:t>
      </w:r>
      <w:r w:rsidR="00AA05B6">
        <w:rPr>
          <w:rFonts w:ascii="Arial" w:hAnsi="Arial" w:cs="Arial"/>
          <w:sz w:val="24"/>
          <w:szCs w:val="24"/>
        </w:rPr>
        <w:t>ов</w:t>
      </w:r>
      <w:r w:rsidR="004B77E3">
        <w:rPr>
          <w:rFonts w:ascii="Arial" w:hAnsi="Arial" w:cs="Arial"/>
          <w:sz w:val="24"/>
          <w:szCs w:val="24"/>
        </w:rPr>
        <w:t>. Фактически проведено – 10</w:t>
      </w:r>
      <w:r w:rsidR="00180573">
        <w:rPr>
          <w:rFonts w:ascii="Arial" w:hAnsi="Arial" w:cs="Arial"/>
          <w:sz w:val="24"/>
          <w:szCs w:val="24"/>
        </w:rPr>
        <w:t xml:space="preserve"> зас</w:t>
      </w:r>
      <w:r w:rsidR="00C606A8">
        <w:rPr>
          <w:rFonts w:ascii="Arial" w:hAnsi="Arial" w:cs="Arial"/>
          <w:sz w:val="24"/>
          <w:szCs w:val="24"/>
        </w:rPr>
        <w:t>еданий; рассмотрен</w:t>
      </w:r>
      <w:r w:rsidR="00DA64DE">
        <w:rPr>
          <w:rFonts w:ascii="Arial" w:hAnsi="Arial" w:cs="Arial"/>
          <w:sz w:val="24"/>
          <w:szCs w:val="24"/>
        </w:rPr>
        <w:t xml:space="preserve">о – </w:t>
      </w:r>
      <w:r w:rsidR="00DA64DE">
        <w:rPr>
          <w:rFonts w:ascii="Arial" w:hAnsi="Arial" w:cs="Arial"/>
          <w:sz w:val="24"/>
          <w:szCs w:val="24"/>
        </w:rPr>
        <w:br/>
      </w:r>
      <w:r w:rsidR="00452CD2">
        <w:rPr>
          <w:rFonts w:ascii="Arial" w:hAnsi="Arial" w:cs="Arial"/>
          <w:sz w:val="24"/>
          <w:szCs w:val="24"/>
        </w:rPr>
        <w:t>194</w:t>
      </w:r>
      <w:r w:rsidR="00C606A8">
        <w:rPr>
          <w:rFonts w:ascii="Arial" w:hAnsi="Arial" w:cs="Arial"/>
          <w:sz w:val="24"/>
          <w:szCs w:val="24"/>
        </w:rPr>
        <w:t xml:space="preserve"> вопрос</w:t>
      </w:r>
      <w:r w:rsidR="004B77E3">
        <w:rPr>
          <w:rFonts w:ascii="Arial" w:hAnsi="Arial" w:cs="Arial"/>
          <w:sz w:val="24"/>
          <w:szCs w:val="24"/>
        </w:rPr>
        <w:t>а</w:t>
      </w:r>
      <w:r w:rsidR="00AA05B6">
        <w:rPr>
          <w:rFonts w:ascii="Arial" w:hAnsi="Arial" w:cs="Arial"/>
          <w:sz w:val="24"/>
          <w:szCs w:val="24"/>
        </w:rPr>
        <w:t>, из них:</w:t>
      </w:r>
    </w:p>
    <w:p w:rsidR="001B2E09" w:rsidRDefault="00AA05B6" w:rsidP="00957DAE">
      <w:pPr>
        <w:pStyle w:val="af0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452CD2">
        <w:rPr>
          <w:rFonts w:ascii="Arial" w:hAnsi="Arial" w:cs="Arial"/>
          <w:sz w:val="24"/>
          <w:szCs w:val="24"/>
        </w:rPr>
        <w:t>193</w:t>
      </w:r>
      <w:r w:rsidR="005349C6">
        <w:rPr>
          <w:rFonts w:ascii="Arial" w:hAnsi="Arial" w:cs="Arial"/>
          <w:sz w:val="24"/>
          <w:szCs w:val="24"/>
        </w:rPr>
        <w:t xml:space="preserve"> вопросам</w:t>
      </w:r>
      <w:r w:rsidR="00957DAE">
        <w:rPr>
          <w:rFonts w:ascii="Arial" w:hAnsi="Arial" w:cs="Arial"/>
          <w:sz w:val="24"/>
          <w:szCs w:val="24"/>
        </w:rPr>
        <w:t xml:space="preserve"> – приняты решения, в том числе</w:t>
      </w:r>
      <w:r w:rsidR="001B2E09">
        <w:rPr>
          <w:rFonts w:ascii="Arial" w:hAnsi="Arial" w:cs="Arial"/>
          <w:sz w:val="24"/>
          <w:szCs w:val="24"/>
        </w:rPr>
        <w:t>:</w:t>
      </w:r>
    </w:p>
    <w:p w:rsidR="001B2E09" w:rsidRDefault="001B2E09" w:rsidP="001B2E09">
      <w:pPr>
        <w:pStyle w:val="af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отклонено проектов решений мэрии –</w:t>
      </w:r>
      <w:r w:rsidR="00245B9A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;</w:t>
      </w:r>
      <w:r w:rsidR="00957DAE">
        <w:rPr>
          <w:rFonts w:ascii="Arial" w:hAnsi="Arial" w:cs="Arial"/>
          <w:sz w:val="24"/>
          <w:szCs w:val="24"/>
        </w:rPr>
        <w:t xml:space="preserve"> </w:t>
      </w:r>
    </w:p>
    <w:p w:rsidR="00AA05B6" w:rsidRPr="00957DAE" w:rsidRDefault="001B2E09" w:rsidP="001B2E09">
      <w:pPr>
        <w:pStyle w:val="af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A05B6" w:rsidRPr="00957DAE">
        <w:rPr>
          <w:rFonts w:ascii="Arial" w:hAnsi="Arial" w:cs="Arial"/>
          <w:sz w:val="24"/>
          <w:szCs w:val="24"/>
        </w:rPr>
        <w:t>направлено  разработчик</w:t>
      </w:r>
      <w:r w:rsidR="00957DAE">
        <w:rPr>
          <w:rFonts w:ascii="Arial" w:hAnsi="Arial" w:cs="Arial"/>
          <w:sz w:val="24"/>
          <w:szCs w:val="24"/>
        </w:rPr>
        <w:t xml:space="preserve">у </w:t>
      </w:r>
      <w:r w:rsidR="00AA05B6" w:rsidRPr="00957DAE">
        <w:rPr>
          <w:rFonts w:ascii="Arial" w:hAnsi="Arial" w:cs="Arial"/>
          <w:sz w:val="24"/>
          <w:szCs w:val="24"/>
        </w:rPr>
        <w:t>на доработку проектов решений Думы – 1;</w:t>
      </w:r>
    </w:p>
    <w:p w:rsidR="00C606A8" w:rsidRDefault="00AA05B6" w:rsidP="00DA64D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 1 вопросу</w:t>
      </w:r>
      <w:r w:rsidR="00DA64DE">
        <w:rPr>
          <w:rFonts w:ascii="Arial" w:hAnsi="Arial" w:cs="Arial"/>
          <w:sz w:val="24"/>
          <w:szCs w:val="24"/>
        </w:rPr>
        <w:t xml:space="preserve"> – произведена запись в протокол.</w:t>
      </w:r>
    </w:p>
    <w:p w:rsidR="00DA64DE" w:rsidRPr="00DA64DE" w:rsidRDefault="00DA64DE" w:rsidP="00DA64DE">
      <w:pPr>
        <w:ind w:firstLine="709"/>
        <w:jc w:val="both"/>
        <w:rPr>
          <w:rFonts w:ascii="Arial" w:hAnsi="Arial" w:cs="Arial"/>
          <w:sz w:val="12"/>
          <w:szCs w:val="12"/>
        </w:rPr>
      </w:pPr>
    </w:p>
    <w:p w:rsidR="0066396E" w:rsidRDefault="001C3F7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129D5">
        <w:rPr>
          <w:rFonts w:ascii="Arial" w:hAnsi="Arial" w:cs="Arial"/>
          <w:sz w:val="24"/>
          <w:szCs w:val="24"/>
        </w:rPr>
        <w:t xml:space="preserve"> I</w:t>
      </w:r>
      <w:r w:rsidR="002E230F">
        <w:rPr>
          <w:rFonts w:ascii="Arial" w:hAnsi="Arial" w:cs="Arial"/>
          <w:sz w:val="24"/>
          <w:szCs w:val="24"/>
        </w:rPr>
        <w:t xml:space="preserve"> полугодии</w:t>
      </w:r>
      <w:r w:rsidR="00D129D5">
        <w:rPr>
          <w:rFonts w:ascii="Arial" w:hAnsi="Arial" w:cs="Arial"/>
          <w:sz w:val="24"/>
          <w:szCs w:val="24"/>
        </w:rPr>
        <w:t xml:space="preserve"> 2015</w:t>
      </w:r>
      <w:r w:rsidR="00EA6140">
        <w:rPr>
          <w:rFonts w:ascii="Arial" w:hAnsi="Arial" w:cs="Arial"/>
          <w:sz w:val="24"/>
          <w:szCs w:val="24"/>
        </w:rPr>
        <w:t xml:space="preserve"> года</w:t>
      </w:r>
      <w:r w:rsidR="00EA6140">
        <w:rPr>
          <w:rFonts w:ascii="Arial" w:hAnsi="Arial" w:cs="Arial"/>
          <w:bCs/>
          <w:sz w:val="24"/>
          <w:szCs w:val="24"/>
        </w:rPr>
        <w:t xml:space="preserve"> </w:t>
      </w:r>
      <w:r w:rsidR="00E40F73">
        <w:rPr>
          <w:rFonts w:ascii="Arial" w:hAnsi="Arial" w:cs="Arial"/>
          <w:sz w:val="24"/>
          <w:szCs w:val="24"/>
        </w:rPr>
        <w:t>зарегистрировано</w:t>
      </w:r>
      <w:r w:rsidR="00EA6140">
        <w:rPr>
          <w:rFonts w:ascii="Arial" w:hAnsi="Arial" w:cs="Arial"/>
          <w:sz w:val="24"/>
          <w:szCs w:val="24"/>
        </w:rPr>
        <w:t xml:space="preserve"> для рассмотрения на заседаниях Думы</w:t>
      </w:r>
      <w:r w:rsidR="00EA6140">
        <w:rPr>
          <w:rFonts w:ascii="Arial" w:hAnsi="Arial" w:cs="Arial"/>
          <w:color w:val="FF0000"/>
          <w:sz w:val="24"/>
          <w:szCs w:val="24"/>
        </w:rPr>
        <w:t xml:space="preserve"> </w:t>
      </w:r>
      <w:r w:rsidR="00635D8D">
        <w:rPr>
          <w:rFonts w:ascii="Arial" w:hAnsi="Arial" w:cs="Arial"/>
          <w:sz w:val="24"/>
          <w:szCs w:val="24"/>
        </w:rPr>
        <w:t>2</w:t>
      </w:r>
      <w:r w:rsidR="004162D4">
        <w:rPr>
          <w:rFonts w:ascii="Arial" w:hAnsi="Arial" w:cs="Arial"/>
          <w:sz w:val="24"/>
          <w:szCs w:val="24"/>
        </w:rPr>
        <w:t>0</w:t>
      </w:r>
      <w:r w:rsidR="004162D4" w:rsidRPr="004162D4">
        <w:rPr>
          <w:rFonts w:ascii="Arial" w:hAnsi="Arial" w:cs="Arial"/>
          <w:sz w:val="24"/>
          <w:szCs w:val="24"/>
        </w:rPr>
        <w:t>5</w:t>
      </w:r>
      <w:r w:rsidR="00145BF9">
        <w:rPr>
          <w:rFonts w:ascii="Arial" w:hAnsi="Arial" w:cs="Arial"/>
          <w:sz w:val="24"/>
          <w:szCs w:val="24"/>
        </w:rPr>
        <w:t xml:space="preserve"> пакетов</w:t>
      </w:r>
      <w:r w:rsidR="00EA6140">
        <w:rPr>
          <w:rFonts w:ascii="Arial" w:hAnsi="Arial" w:cs="Arial"/>
          <w:sz w:val="24"/>
          <w:szCs w:val="24"/>
        </w:rPr>
        <w:t xml:space="preserve"> документов.</w:t>
      </w:r>
    </w:p>
    <w:p w:rsidR="0066396E" w:rsidRPr="00143003" w:rsidRDefault="0066396E">
      <w:pPr>
        <w:jc w:val="both"/>
        <w:rPr>
          <w:rFonts w:ascii="Arial" w:hAnsi="Arial" w:cs="Arial"/>
          <w:sz w:val="24"/>
          <w:szCs w:val="24"/>
        </w:rPr>
      </w:pP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. Анализ выполнения плана нормотворческой</w:t>
      </w: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r>
        <w:rPr>
          <w:rFonts w:ascii="Arial" w:hAnsi="Arial" w:cs="Arial"/>
        </w:rPr>
        <w:t>деятельности Думы</w:t>
      </w:r>
    </w:p>
    <w:p w:rsidR="0066396E" w:rsidRPr="00143003" w:rsidRDefault="0066396E" w:rsidP="00920AD3">
      <w:pPr>
        <w:jc w:val="center"/>
        <w:rPr>
          <w:rFonts w:ascii="Arial" w:hAnsi="Arial" w:cs="Arial"/>
          <w:sz w:val="24"/>
          <w:szCs w:val="24"/>
        </w:rPr>
      </w:pPr>
    </w:p>
    <w:p w:rsidR="0066396E" w:rsidRDefault="00635D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плана</w:t>
      </w:r>
      <w:r w:rsidR="00EA6140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и</w:t>
      </w:r>
      <w:r w:rsidR="00EA6140">
        <w:rPr>
          <w:rFonts w:ascii="Arial" w:hAnsi="Arial" w:cs="Arial"/>
          <w:sz w:val="24"/>
          <w:szCs w:val="24"/>
        </w:rPr>
        <w:t xml:space="preserve"> нормотворческой деятельности Думы</w:t>
      </w:r>
      <w:r w:rsidR="0070744C">
        <w:rPr>
          <w:rFonts w:ascii="Arial" w:hAnsi="Arial" w:cs="Arial"/>
          <w:sz w:val="24"/>
          <w:szCs w:val="24"/>
        </w:rPr>
        <w:t xml:space="preserve"> в </w:t>
      </w:r>
      <w:r w:rsidR="0070744C">
        <w:rPr>
          <w:rFonts w:ascii="Arial" w:hAnsi="Arial" w:cs="Arial"/>
          <w:sz w:val="24"/>
          <w:szCs w:val="24"/>
          <w:lang w:val="en-US"/>
        </w:rPr>
        <w:t>I</w:t>
      </w:r>
      <w:r w:rsidR="0070744C">
        <w:rPr>
          <w:rFonts w:ascii="Arial" w:hAnsi="Arial" w:cs="Arial"/>
          <w:sz w:val="24"/>
          <w:szCs w:val="24"/>
        </w:rPr>
        <w:t xml:space="preserve"> полугодии 2015 года</w:t>
      </w:r>
      <w:r w:rsidR="00EA6140">
        <w:rPr>
          <w:rFonts w:ascii="Arial" w:hAnsi="Arial" w:cs="Arial"/>
          <w:sz w:val="24"/>
          <w:szCs w:val="24"/>
        </w:rPr>
        <w:t xml:space="preserve"> </w:t>
      </w:r>
      <w:r w:rsidR="00B31503">
        <w:rPr>
          <w:rFonts w:ascii="Arial" w:hAnsi="Arial" w:cs="Arial"/>
          <w:sz w:val="24"/>
          <w:szCs w:val="24"/>
        </w:rPr>
        <w:t xml:space="preserve"> </w:t>
      </w:r>
      <w:r w:rsidR="00EA6140">
        <w:rPr>
          <w:rFonts w:ascii="Arial" w:hAnsi="Arial" w:cs="Arial"/>
          <w:sz w:val="24"/>
          <w:szCs w:val="24"/>
        </w:rPr>
        <w:t xml:space="preserve">предусматривалось рассмотреть </w:t>
      </w:r>
      <w:r>
        <w:rPr>
          <w:rFonts w:ascii="Arial" w:hAnsi="Arial" w:cs="Arial"/>
          <w:sz w:val="24"/>
          <w:szCs w:val="24"/>
        </w:rPr>
        <w:t>17</w:t>
      </w:r>
      <w:r w:rsidR="00EA6140">
        <w:rPr>
          <w:rFonts w:ascii="Arial" w:hAnsi="Arial" w:cs="Arial"/>
          <w:sz w:val="24"/>
          <w:szCs w:val="24"/>
        </w:rPr>
        <w:t xml:space="preserve"> вопросов. Рассмотрено </w:t>
      </w:r>
      <w:r>
        <w:rPr>
          <w:rFonts w:ascii="Arial" w:hAnsi="Arial" w:cs="Arial"/>
          <w:sz w:val="24"/>
          <w:szCs w:val="24"/>
        </w:rPr>
        <w:t>17</w:t>
      </w:r>
      <w:r w:rsidR="00EA6140">
        <w:rPr>
          <w:rFonts w:ascii="Arial" w:hAnsi="Arial" w:cs="Arial"/>
          <w:sz w:val="24"/>
          <w:szCs w:val="24"/>
        </w:rPr>
        <w:t xml:space="preserve"> вопросов, что со</w:t>
      </w:r>
      <w:r w:rsidR="00B31503">
        <w:rPr>
          <w:rFonts w:ascii="Arial" w:hAnsi="Arial" w:cs="Arial"/>
          <w:sz w:val="24"/>
          <w:szCs w:val="24"/>
        </w:rPr>
        <w:t>ставило 100</w:t>
      </w:r>
      <w:r w:rsidR="00EA6140">
        <w:rPr>
          <w:rFonts w:ascii="Arial" w:hAnsi="Arial" w:cs="Arial"/>
          <w:sz w:val="24"/>
          <w:szCs w:val="24"/>
        </w:rPr>
        <w:t>%.</w:t>
      </w:r>
    </w:p>
    <w:p w:rsidR="0066396E" w:rsidRDefault="00EA614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включенных в план нормотворческой деятельности Думы:</w:t>
      </w:r>
    </w:p>
    <w:p w:rsidR="0066396E" w:rsidRPr="00143003" w:rsidRDefault="0066396E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216"/>
        <w:gridCol w:w="1557"/>
        <w:gridCol w:w="1509"/>
        <w:gridCol w:w="1486"/>
        <w:gridCol w:w="1561"/>
        <w:gridCol w:w="1517"/>
      </w:tblGrid>
      <w:tr w:rsidR="0066396E">
        <w:trPr>
          <w:cantSplit/>
          <w:jc w:val="center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6639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Default="006639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26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за подготовку</w:t>
            </w:r>
          </w:p>
        </w:tc>
      </w:tr>
      <w:tr w:rsidR="0066396E">
        <w:trPr>
          <w:cantSplit/>
          <w:jc w:val="center"/>
        </w:trPr>
        <w:tc>
          <w:tcPr>
            <w:tcW w:w="1581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66396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Default="00EA61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Количество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Мэрия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Дума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Постоянные комиссии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Рабочие группы</w:t>
            </w:r>
          </w:p>
        </w:tc>
      </w:tr>
      <w:tr w:rsidR="0066396E" w:rsidRPr="00940A75">
        <w:trPr>
          <w:cantSplit/>
          <w:jc w:val="center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 w:rsidP="00135A86">
            <w:pPr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Pr="00940A75" w:rsidRDefault="00635D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39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39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96E" w:rsidRPr="00940A75">
        <w:trPr>
          <w:cantSplit/>
          <w:jc w:val="center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 w:rsidP="00135A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Pr="00940A75" w:rsidRDefault="00635D8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4162D4" w:rsidP="00394D19">
            <w:pPr>
              <w:tabs>
                <w:tab w:val="left" w:pos="570"/>
                <w:tab w:val="center" w:pos="64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ab/>
            </w:r>
            <w:r w:rsidR="00394D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394D1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96E" w:rsidRPr="00940A75">
        <w:trPr>
          <w:cantSplit/>
          <w:jc w:val="center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 w:rsidP="00135A86">
            <w:pPr>
              <w:pStyle w:val="1"/>
              <w:widowControl/>
              <w:spacing w:line="36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 срок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Pr="00940A75" w:rsidRDefault="00635D8D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39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39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96E" w:rsidRPr="00940A75">
        <w:trPr>
          <w:cantSplit/>
          <w:jc w:val="center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 w:rsidP="00135A86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С нарушением срока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96E" w:rsidRPr="00940A75">
        <w:trPr>
          <w:cantSplit/>
          <w:jc w:val="center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66396E" w:rsidRPr="00940A75" w:rsidRDefault="00EA6140" w:rsidP="00135A86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Остались нерассмотренными 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66396E" w:rsidRPr="00940A75" w:rsidRDefault="0025570E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5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</w:tcMar>
          </w:tcPr>
          <w:p w:rsidR="0066396E" w:rsidRPr="00940A75" w:rsidRDefault="00255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6396E" w:rsidRPr="00143003" w:rsidRDefault="0066396E">
      <w:pPr>
        <w:rPr>
          <w:rFonts w:ascii="Arial" w:hAnsi="Arial" w:cs="Arial"/>
          <w:sz w:val="24"/>
          <w:szCs w:val="24"/>
        </w:rPr>
      </w:pP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. Анализ выполнения плана текущей деятельности Думы</w:t>
      </w:r>
    </w:p>
    <w:p w:rsidR="0066396E" w:rsidRPr="000C7A48" w:rsidRDefault="0066396E" w:rsidP="00920AD3">
      <w:pPr>
        <w:pStyle w:val="2"/>
        <w:ind w:left="1440"/>
        <w:jc w:val="left"/>
        <w:rPr>
          <w:rFonts w:ascii="Arial" w:hAnsi="Arial" w:cs="Arial"/>
        </w:rPr>
      </w:pPr>
    </w:p>
    <w:p w:rsidR="0066396E" w:rsidRDefault="0070744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планами текущей деятельности Думы </w:t>
      </w:r>
      <w:r w:rsidRPr="0070744C">
        <w:rPr>
          <w:rFonts w:ascii="Arial" w:hAnsi="Arial" w:cs="Arial"/>
          <w:sz w:val="24"/>
          <w:szCs w:val="24"/>
        </w:rPr>
        <w:t xml:space="preserve">в </w:t>
      </w:r>
      <w:r w:rsidRPr="0070744C">
        <w:rPr>
          <w:rFonts w:ascii="Arial" w:hAnsi="Arial" w:cs="Arial"/>
          <w:sz w:val="24"/>
          <w:szCs w:val="24"/>
          <w:lang w:val="en-US"/>
        </w:rPr>
        <w:t>I</w:t>
      </w:r>
      <w:r w:rsidRPr="0070744C">
        <w:rPr>
          <w:rFonts w:ascii="Arial" w:hAnsi="Arial" w:cs="Arial"/>
          <w:sz w:val="24"/>
          <w:szCs w:val="24"/>
        </w:rPr>
        <w:t xml:space="preserve"> полугодии </w:t>
      </w:r>
      <w:r>
        <w:rPr>
          <w:rFonts w:ascii="Arial" w:hAnsi="Arial" w:cs="Arial"/>
          <w:sz w:val="24"/>
          <w:szCs w:val="24"/>
        </w:rPr>
        <w:br/>
      </w:r>
      <w:r w:rsidRPr="0070744C">
        <w:rPr>
          <w:rFonts w:ascii="Arial" w:hAnsi="Arial" w:cs="Arial"/>
          <w:sz w:val="24"/>
          <w:szCs w:val="24"/>
        </w:rPr>
        <w:t xml:space="preserve">2015 года </w:t>
      </w:r>
      <w:r w:rsidR="004162D4">
        <w:rPr>
          <w:rFonts w:ascii="Arial" w:hAnsi="Arial" w:cs="Arial"/>
          <w:sz w:val="24"/>
          <w:szCs w:val="24"/>
        </w:rPr>
        <w:t xml:space="preserve">предусматривалось рассмотреть </w:t>
      </w:r>
      <w:r>
        <w:rPr>
          <w:rFonts w:ascii="Arial" w:hAnsi="Arial" w:cs="Arial"/>
          <w:sz w:val="24"/>
          <w:szCs w:val="24"/>
        </w:rPr>
        <w:t>93</w:t>
      </w:r>
      <w:r w:rsidR="00EA6140">
        <w:rPr>
          <w:rFonts w:ascii="Arial" w:hAnsi="Arial" w:cs="Arial"/>
          <w:sz w:val="24"/>
          <w:szCs w:val="24"/>
        </w:rPr>
        <w:t xml:space="preserve"> вопрос</w:t>
      </w:r>
      <w:r>
        <w:rPr>
          <w:rFonts w:ascii="Arial" w:hAnsi="Arial" w:cs="Arial"/>
          <w:sz w:val="24"/>
          <w:szCs w:val="24"/>
        </w:rPr>
        <w:t>а. Рассмотрен</w:t>
      </w:r>
      <w:r w:rsidR="0024148D">
        <w:rPr>
          <w:rFonts w:ascii="Arial" w:hAnsi="Arial" w:cs="Arial"/>
          <w:sz w:val="24"/>
          <w:szCs w:val="24"/>
        </w:rPr>
        <w:t>о 92</w:t>
      </w:r>
      <w:r w:rsidR="00EA6140">
        <w:rPr>
          <w:rFonts w:ascii="Arial" w:hAnsi="Arial" w:cs="Arial"/>
          <w:sz w:val="24"/>
          <w:szCs w:val="24"/>
        </w:rPr>
        <w:t xml:space="preserve"> вопрос</w:t>
      </w:r>
      <w:r w:rsidR="0024148D">
        <w:rPr>
          <w:rFonts w:ascii="Arial" w:hAnsi="Arial" w:cs="Arial"/>
          <w:sz w:val="24"/>
          <w:szCs w:val="24"/>
        </w:rPr>
        <w:t>а</w:t>
      </w:r>
      <w:r w:rsidR="00BF5534">
        <w:rPr>
          <w:rFonts w:ascii="Arial" w:hAnsi="Arial" w:cs="Arial"/>
          <w:sz w:val="24"/>
          <w:szCs w:val="24"/>
        </w:rPr>
        <w:t>, что составило 98,</w:t>
      </w:r>
      <w:r w:rsidR="0024148D">
        <w:rPr>
          <w:rFonts w:ascii="Arial" w:hAnsi="Arial" w:cs="Arial"/>
          <w:sz w:val="24"/>
          <w:szCs w:val="24"/>
        </w:rPr>
        <w:t>9</w:t>
      </w:r>
      <w:r w:rsidR="00EA6140">
        <w:rPr>
          <w:rFonts w:ascii="Arial" w:hAnsi="Arial" w:cs="Arial"/>
          <w:sz w:val="24"/>
          <w:szCs w:val="24"/>
        </w:rPr>
        <w:t>%.</w:t>
      </w:r>
    </w:p>
    <w:p w:rsidR="0076608B" w:rsidRDefault="00EA6140" w:rsidP="00ED4C8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включенных в план текущей деятельности Думы:</w:t>
      </w:r>
    </w:p>
    <w:p w:rsidR="0066396E" w:rsidRPr="00143003" w:rsidRDefault="0066396E">
      <w:pPr>
        <w:ind w:firstLine="720"/>
        <w:jc w:val="both"/>
        <w:rPr>
          <w:rFonts w:ascii="Arial" w:hAnsi="Arial" w:cs="Arial"/>
        </w:rPr>
      </w:pPr>
    </w:p>
    <w:tbl>
      <w:tblPr>
        <w:tblW w:w="9743" w:type="dxa"/>
        <w:jc w:val="center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216"/>
        <w:gridCol w:w="1340"/>
        <w:gridCol w:w="837"/>
        <w:gridCol w:w="780"/>
        <w:gridCol w:w="1402"/>
        <w:gridCol w:w="880"/>
        <w:gridCol w:w="1328"/>
        <w:gridCol w:w="960"/>
      </w:tblGrid>
      <w:tr w:rsidR="0034189A" w:rsidTr="0034189A">
        <w:trPr>
          <w:cantSplit/>
          <w:jc w:val="center"/>
        </w:trPr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Default="003418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34189A" w:rsidRDefault="003418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7" w:type="dxa"/>
            <w:gridSpan w:val="6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Default="003418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за подготовку</w:t>
            </w:r>
          </w:p>
        </w:tc>
      </w:tr>
      <w:tr w:rsidR="0034189A" w:rsidTr="0034189A">
        <w:trPr>
          <w:cantSplit/>
          <w:jc w:val="center"/>
        </w:trPr>
        <w:tc>
          <w:tcPr>
            <w:tcW w:w="22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Default="0034189A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34189A" w:rsidRDefault="003418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34189A" w:rsidRDefault="003418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Количество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Default="003418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Мэрия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Default="003418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Дума</w:t>
            </w:r>
          </w:p>
        </w:tc>
        <w:tc>
          <w:tcPr>
            <w:tcW w:w="1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Default="003418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Постоянные комиссии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Default="003418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КСП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34189A" w:rsidRDefault="003418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У МВД</w:t>
            </w:r>
            <w:r w:rsidR="002974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России по </w:t>
            </w:r>
            <w:proofErr w:type="spellStart"/>
            <w:r w:rsidR="002974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</w:t>
            </w:r>
            <w:proofErr w:type="gramStart"/>
            <w:r w:rsidR="002974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.Т</w:t>
            </w:r>
            <w:proofErr w:type="gramEnd"/>
            <w:r w:rsidR="002974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ольятти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34189A" w:rsidRDefault="003418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Общ. </w:t>
            </w:r>
          </w:p>
          <w:p w:rsidR="0034189A" w:rsidRDefault="0029741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</w:t>
            </w:r>
            <w:r w:rsidR="0034189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овет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4189A" w:rsidRPr="00940A75" w:rsidTr="0034189A">
        <w:trPr>
          <w:cantSplit/>
          <w:jc w:val="center"/>
        </w:trPr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>
            <w:pPr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34189A" w:rsidRPr="00940A75" w:rsidRDefault="00AD13BC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AD13BC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AD13BC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AD13BC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34189A" w:rsidRPr="00940A75" w:rsidRDefault="00AD13BC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34189A" w:rsidRPr="00940A75" w:rsidRDefault="00973900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4189A" w:rsidRPr="00940A75" w:rsidTr="0034189A">
        <w:trPr>
          <w:cantSplit/>
          <w:jc w:val="center"/>
        </w:trPr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34189A" w:rsidRPr="00940A75" w:rsidRDefault="00AD13BC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="0034189A" w:rsidRPr="00940A7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AD13BC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AD13BC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AD13BC" w:rsidP="0029741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34189A" w:rsidRPr="00940A75" w:rsidRDefault="00AD13BC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34189A" w:rsidRPr="00940A75" w:rsidRDefault="00973900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4189A" w:rsidRPr="00940A75" w:rsidTr="0034189A">
        <w:trPr>
          <w:cantSplit/>
          <w:jc w:val="center"/>
        </w:trPr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>
            <w:pPr>
              <w:pStyle w:val="1"/>
              <w:widowControl/>
              <w:spacing w:line="36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lastRenderedPageBreak/>
              <w:t>В срок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34189A" w:rsidRPr="00940A75" w:rsidRDefault="00AD13BC" w:rsidP="00251650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AD13BC" w:rsidP="00341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AD13BC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AD13BC" w:rsidP="002974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34189A" w:rsidRPr="00940A75" w:rsidRDefault="00AD13BC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34189A" w:rsidRPr="00940A75" w:rsidRDefault="00973900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4189A" w:rsidRPr="00940A75" w:rsidTr="0034189A">
        <w:trPr>
          <w:cantSplit/>
          <w:jc w:val="center"/>
        </w:trPr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С нарушением срока</w:t>
            </w:r>
          </w:p>
          <w:p w:rsidR="0034189A" w:rsidRPr="00940A75" w:rsidRDefault="0034189A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34189A" w:rsidRPr="00940A75" w:rsidRDefault="00AD13BC" w:rsidP="00251650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AD13BC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34189A" w:rsidRPr="00940A75" w:rsidRDefault="00973900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34189A" w:rsidRPr="00940A75" w:rsidRDefault="00973900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4189A" w:rsidRPr="00940A75" w:rsidTr="0034189A">
        <w:trPr>
          <w:cantSplit/>
          <w:jc w:val="center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34189A" w:rsidRPr="00940A75" w:rsidRDefault="0034189A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Остались нерассмотренными 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34189A" w:rsidRPr="00940A75" w:rsidRDefault="00AD13BC" w:rsidP="00251650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5" w:type="dxa"/>
            </w:tcMar>
          </w:tcPr>
          <w:p w:rsidR="0034189A" w:rsidRPr="00940A75" w:rsidRDefault="00AD13BC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</w:tcMar>
          </w:tcPr>
          <w:p w:rsidR="0034189A" w:rsidRPr="00940A75" w:rsidRDefault="0034189A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4189A" w:rsidRPr="00940A75" w:rsidRDefault="0034189A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189A" w:rsidRPr="00940A75" w:rsidRDefault="00973900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189A" w:rsidRPr="00940A75" w:rsidRDefault="00973900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6396E" w:rsidRPr="00143003" w:rsidRDefault="0066396E"/>
    <w:p w:rsidR="00A34D7B" w:rsidRDefault="00E277D5" w:rsidP="00143003">
      <w:pPr>
        <w:pStyle w:val="af0"/>
        <w:ind w:left="709"/>
        <w:jc w:val="both"/>
        <w:rPr>
          <w:rFonts w:ascii="Arial" w:hAnsi="Arial" w:cs="Arial"/>
          <w:sz w:val="24"/>
          <w:szCs w:val="24"/>
        </w:rPr>
      </w:pPr>
      <w:r w:rsidRPr="00940A75">
        <w:rPr>
          <w:rFonts w:ascii="Arial" w:hAnsi="Arial" w:cs="Arial"/>
          <w:sz w:val="22"/>
          <w:szCs w:val="22"/>
        </w:rPr>
        <w:t>* П</w:t>
      </w:r>
      <w:r w:rsidR="0029741A">
        <w:rPr>
          <w:rFonts w:ascii="Arial" w:hAnsi="Arial" w:cs="Arial"/>
          <w:sz w:val="24"/>
          <w:szCs w:val="24"/>
        </w:rPr>
        <w:t>о результатам рассмотрения 2 вопросов</w:t>
      </w:r>
      <w:r>
        <w:rPr>
          <w:rFonts w:ascii="Arial" w:hAnsi="Arial" w:cs="Arial"/>
          <w:sz w:val="24"/>
          <w:szCs w:val="24"/>
        </w:rPr>
        <w:t xml:space="preserve"> внесена запись в протокол.</w:t>
      </w:r>
    </w:p>
    <w:p w:rsidR="00143003" w:rsidRDefault="00143003" w:rsidP="00143003">
      <w:pPr>
        <w:pStyle w:val="af0"/>
        <w:ind w:left="709"/>
        <w:jc w:val="both"/>
        <w:rPr>
          <w:rFonts w:ascii="Arial" w:hAnsi="Arial" w:cs="Arial"/>
          <w:sz w:val="24"/>
          <w:szCs w:val="24"/>
        </w:rPr>
      </w:pPr>
    </w:p>
    <w:p w:rsidR="008D2C3D" w:rsidRDefault="008D2C3D" w:rsidP="008D2C3D">
      <w:pPr>
        <w:pStyle w:val="af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выносился для рассмотрения на заседании Думы вопрос «Об информации мэрии о выполнении мероприятий по благоустройству внутриквартальных территорий городского округа Тольятти в 2015 году» (мэрия; Д-196).</w:t>
      </w:r>
    </w:p>
    <w:p w:rsidR="008D2C3D" w:rsidRPr="008D2C3D" w:rsidRDefault="008D2C3D" w:rsidP="008D2C3D">
      <w:pPr>
        <w:pStyle w:val="af0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66396E" w:rsidRDefault="00EA6140" w:rsidP="00920AD3">
      <w:pPr>
        <w:pStyle w:val="2"/>
        <w:ind w:left="113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Основные мероприятия, проведенные в Думе</w:t>
      </w:r>
    </w:p>
    <w:p w:rsidR="0066396E" w:rsidRPr="000C7A48" w:rsidRDefault="0066396E">
      <w:pPr>
        <w:ind w:firstLine="709"/>
        <w:rPr>
          <w:sz w:val="24"/>
          <w:szCs w:val="24"/>
        </w:rPr>
      </w:pPr>
    </w:p>
    <w:p w:rsidR="0066396E" w:rsidRDefault="005048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</w:t>
      </w:r>
      <w:r w:rsidR="00AD13BC" w:rsidRPr="0070744C">
        <w:rPr>
          <w:rFonts w:ascii="Arial" w:hAnsi="Arial" w:cs="Arial"/>
          <w:sz w:val="24"/>
          <w:szCs w:val="24"/>
          <w:lang w:val="en-US"/>
        </w:rPr>
        <w:t>I</w:t>
      </w:r>
      <w:r w:rsidR="00AD13BC" w:rsidRPr="0070744C">
        <w:rPr>
          <w:rFonts w:ascii="Arial" w:hAnsi="Arial" w:cs="Arial"/>
          <w:sz w:val="24"/>
          <w:szCs w:val="24"/>
        </w:rPr>
        <w:t xml:space="preserve"> полугодии</w:t>
      </w:r>
      <w:r w:rsidR="008A6E89">
        <w:rPr>
          <w:rFonts w:ascii="Arial" w:hAnsi="Arial" w:cs="Arial"/>
          <w:sz w:val="24"/>
          <w:szCs w:val="24"/>
        </w:rPr>
        <w:t xml:space="preserve"> </w:t>
      </w:r>
      <w:r w:rsidR="00313E09">
        <w:rPr>
          <w:rFonts w:ascii="Arial" w:hAnsi="Arial" w:cs="Arial"/>
          <w:sz w:val="24"/>
          <w:szCs w:val="24"/>
        </w:rPr>
        <w:t>2015</w:t>
      </w:r>
      <w:r w:rsidR="00EA6140">
        <w:rPr>
          <w:rFonts w:ascii="Arial" w:hAnsi="Arial" w:cs="Arial"/>
          <w:sz w:val="24"/>
          <w:szCs w:val="24"/>
        </w:rPr>
        <w:t xml:space="preserve"> года в Думе городского</w:t>
      </w:r>
      <w:r w:rsidR="009E1225">
        <w:rPr>
          <w:rFonts w:ascii="Arial" w:hAnsi="Arial" w:cs="Arial"/>
          <w:sz w:val="24"/>
          <w:szCs w:val="24"/>
        </w:rPr>
        <w:t xml:space="preserve"> округа планировалось провести </w:t>
      </w:r>
      <w:r>
        <w:rPr>
          <w:rFonts w:ascii="Arial" w:hAnsi="Arial" w:cs="Arial"/>
          <w:sz w:val="24"/>
          <w:szCs w:val="24"/>
        </w:rPr>
        <w:br/>
        <w:t>11</w:t>
      </w:r>
      <w:r w:rsidR="00EA6140">
        <w:rPr>
          <w:rFonts w:ascii="Arial" w:hAnsi="Arial" w:cs="Arial"/>
          <w:sz w:val="24"/>
          <w:szCs w:val="24"/>
        </w:rPr>
        <w:t xml:space="preserve"> заседаний Совета Думы. Провед</w:t>
      </w:r>
      <w:r w:rsidR="009E1225">
        <w:rPr>
          <w:rFonts w:ascii="Arial" w:hAnsi="Arial" w:cs="Arial"/>
          <w:sz w:val="24"/>
          <w:szCs w:val="24"/>
        </w:rPr>
        <w:t xml:space="preserve">ено </w:t>
      </w:r>
      <w:r w:rsidR="00EE7EF0">
        <w:rPr>
          <w:rFonts w:ascii="Arial" w:hAnsi="Arial" w:cs="Arial"/>
          <w:sz w:val="24"/>
          <w:szCs w:val="24"/>
        </w:rPr>
        <w:t>11 заседаний; рассмотрен</w:t>
      </w:r>
      <w:r>
        <w:rPr>
          <w:rFonts w:ascii="Arial" w:hAnsi="Arial" w:cs="Arial"/>
          <w:sz w:val="24"/>
          <w:szCs w:val="24"/>
        </w:rPr>
        <w:t xml:space="preserve"> 31 вопрос</w:t>
      </w:r>
      <w:r w:rsidR="00EA6140">
        <w:rPr>
          <w:rFonts w:ascii="Arial" w:hAnsi="Arial" w:cs="Arial"/>
          <w:sz w:val="24"/>
          <w:szCs w:val="24"/>
        </w:rPr>
        <w:t>.</w:t>
      </w:r>
    </w:p>
    <w:p w:rsidR="00D36A81" w:rsidRDefault="00D36A8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отчетном перио</w:t>
      </w:r>
      <w:r w:rsidR="00221921">
        <w:rPr>
          <w:rFonts w:ascii="Arial" w:hAnsi="Arial" w:cs="Arial"/>
          <w:sz w:val="24"/>
          <w:szCs w:val="24"/>
        </w:rPr>
        <w:t>де постановлениями</w:t>
      </w:r>
      <w:r w:rsidR="003F69CC">
        <w:rPr>
          <w:rFonts w:ascii="Arial" w:hAnsi="Arial" w:cs="Arial"/>
          <w:sz w:val="24"/>
          <w:szCs w:val="24"/>
        </w:rPr>
        <w:t xml:space="preserve"> председателя Д</w:t>
      </w:r>
      <w:r w:rsidR="00221921">
        <w:rPr>
          <w:rFonts w:ascii="Arial" w:hAnsi="Arial" w:cs="Arial"/>
          <w:sz w:val="24"/>
          <w:szCs w:val="24"/>
        </w:rPr>
        <w:t>умы создано</w:t>
      </w:r>
      <w:r w:rsidR="007C6F8D">
        <w:rPr>
          <w:rFonts w:ascii="Arial" w:hAnsi="Arial" w:cs="Arial"/>
          <w:sz w:val="24"/>
          <w:szCs w:val="24"/>
        </w:rPr>
        <w:t xml:space="preserve"> </w:t>
      </w:r>
      <w:r w:rsidR="0050480C">
        <w:rPr>
          <w:rFonts w:ascii="Arial" w:hAnsi="Arial" w:cs="Arial"/>
          <w:sz w:val="24"/>
          <w:szCs w:val="24"/>
        </w:rPr>
        <w:t>3</w:t>
      </w:r>
      <w:r w:rsidR="00221921">
        <w:rPr>
          <w:rFonts w:ascii="Arial" w:hAnsi="Arial" w:cs="Arial"/>
          <w:sz w:val="24"/>
          <w:szCs w:val="24"/>
        </w:rPr>
        <w:t xml:space="preserve"> рабочи</w:t>
      </w:r>
      <w:r w:rsidR="00D2032D">
        <w:rPr>
          <w:rFonts w:ascii="Arial" w:hAnsi="Arial" w:cs="Arial"/>
          <w:sz w:val="24"/>
          <w:szCs w:val="24"/>
        </w:rPr>
        <w:t>е</w:t>
      </w:r>
      <w:r w:rsidR="007C6F8D">
        <w:rPr>
          <w:rFonts w:ascii="Arial" w:hAnsi="Arial" w:cs="Arial"/>
          <w:sz w:val="24"/>
          <w:szCs w:val="24"/>
        </w:rPr>
        <w:t xml:space="preserve"> группы</w:t>
      </w:r>
      <w:r>
        <w:rPr>
          <w:rFonts w:ascii="Arial" w:hAnsi="Arial" w:cs="Arial"/>
          <w:sz w:val="24"/>
          <w:szCs w:val="24"/>
        </w:rPr>
        <w:t>*.</w:t>
      </w:r>
    </w:p>
    <w:p w:rsidR="0066396E" w:rsidRDefault="002A23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A75">
        <w:rPr>
          <w:rFonts w:ascii="Arial" w:hAnsi="Arial" w:cs="Arial"/>
          <w:sz w:val="24"/>
          <w:szCs w:val="24"/>
        </w:rPr>
        <w:t>Из 10</w:t>
      </w:r>
      <w:r w:rsidR="00635F6C" w:rsidRPr="00940A75">
        <w:rPr>
          <w:rFonts w:ascii="Arial" w:hAnsi="Arial" w:cs="Arial"/>
          <w:sz w:val="24"/>
          <w:szCs w:val="24"/>
        </w:rPr>
        <w:t xml:space="preserve"> действующих рабочих групп</w:t>
      </w:r>
      <w:r w:rsidRPr="00940A75">
        <w:rPr>
          <w:rFonts w:ascii="Arial" w:hAnsi="Arial" w:cs="Arial"/>
          <w:sz w:val="24"/>
          <w:szCs w:val="24"/>
        </w:rPr>
        <w:t xml:space="preserve"> 2</w:t>
      </w:r>
      <w:r w:rsidR="00EA6140" w:rsidRPr="00940A75">
        <w:rPr>
          <w:rFonts w:ascii="Arial" w:hAnsi="Arial" w:cs="Arial"/>
          <w:sz w:val="24"/>
          <w:szCs w:val="24"/>
        </w:rPr>
        <w:t xml:space="preserve"> рабочими груп</w:t>
      </w:r>
      <w:r w:rsidR="00DA36B5" w:rsidRPr="00940A75">
        <w:rPr>
          <w:rFonts w:ascii="Arial" w:hAnsi="Arial" w:cs="Arial"/>
          <w:sz w:val="24"/>
          <w:szCs w:val="24"/>
        </w:rPr>
        <w:t xml:space="preserve">пами заседания не проводились. </w:t>
      </w:r>
      <w:r w:rsidRPr="00940A75">
        <w:rPr>
          <w:rFonts w:ascii="Arial" w:hAnsi="Arial" w:cs="Arial"/>
          <w:sz w:val="24"/>
          <w:szCs w:val="24"/>
        </w:rPr>
        <w:t>8</w:t>
      </w:r>
      <w:r w:rsidR="00EA6140" w:rsidRPr="00940A75">
        <w:rPr>
          <w:rFonts w:ascii="Arial" w:hAnsi="Arial" w:cs="Arial"/>
          <w:sz w:val="24"/>
          <w:szCs w:val="24"/>
        </w:rPr>
        <w:t xml:space="preserve"> рабочими группами проведено </w:t>
      </w:r>
      <w:r w:rsidR="00E53941">
        <w:rPr>
          <w:rFonts w:ascii="Arial" w:hAnsi="Arial" w:cs="Arial"/>
          <w:sz w:val="24"/>
          <w:szCs w:val="24"/>
        </w:rPr>
        <w:t>2</w:t>
      </w:r>
      <w:r w:rsidR="00BC4828">
        <w:rPr>
          <w:rFonts w:ascii="Arial" w:hAnsi="Arial" w:cs="Arial"/>
          <w:sz w:val="24"/>
          <w:szCs w:val="24"/>
        </w:rPr>
        <w:t>9</w:t>
      </w:r>
      <w:r w:rsidR="00E73968" w:rsidRPr="00940A75">
        <w:rPr>
          <w:rFonts w:ascii="Arial" w:hAnsi="Arial" w:cs="Arial"/>
          <w:sz w:val="24"/>
          <w:szCs w:val="24"/>
        </w:rPr>
        <w:t xml:space="preserve"> заседаний.</w:t>
      </w:r>
    </w:p>
    <w:p w:rsidR="00E73968" w:rsidRPr="00E73968" w:rsidRDefault="00E73968">
      <w:pPr>
        <w:ind w:firstLine="709"/>
        <w:jc w:val="both"/>
        <w:rPr>
          <w:rFonts w:ascii="Arial" w:hAnsi="Arial" w:cs="Arial"/>
          <w:sz w:val="12"/>
          <w:szCs w:val="12"/>
        </w:rPr>
      </w:pPr>
    </w:p>
    <w:p w:rsidR="0066396E" w:rsidRDefault="00EA614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том числе: </w:t>
      </w:r>
    </w:p>
    <w:p w:rsidR="0066396E" w:rsidRPr="00143003" w:rsidRDefault="0066396E">
      <w:pPr>
        <w:jc w:val="both"/>
        <w:rPr>
          <w:rFonts w:ascii="Arial" w:hAnsi="Arial" w:cs="Arial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3"/>
        <w:gridCol w:w="6555"/>
        <w:gridCol w:w="2412"/>
      </w:tblGrid>
      <w:tr w:rsidR="0066396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№</w:t>
            </w:r>
          </w:p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keepNext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Наименование рабочей группы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Кол-во заседаний, руководитель</w:t>
            </w:r>
          </w:p>
        </w:tc>
      </w:tr>
      <w:tr w:rsidR="0066396E" w:rsidRPr="00940A75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внесению изменений в Устав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66396E" w:rsidRPr="00940A75" w:rsidRDefault="00504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0A75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940A75">
              <w:rPr>
                <w:rFonts w:ascii="Arial" w:hAnsi="Arial" w:cs="Arial"/>
                <w:sz w:val="22"/>
                <w:szCs w:val="22"/>
              </w:rPr>
              <w:t xml:space="preserve"> Д.Б.</w:t>
            </w:r>
          </w:p>
        </w:tc>
      </w:tr>
      <w:tr w:rsidR="0066396E" w:rsidRPr="00940A75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реализации Положения о наградах и поощрениях Думы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B71A51" w:rsidRPr="00940A75" w:rsidRDefault="00504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Митрофанова Н.А.</w:t>
            </w:r>
          </w:p>
        </w:tc>
      </w:tr>
      <w:tr w:rsidR="0066396E" w:rsidRPr="00940A75" w:rsidTr="0006790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3</w:t>
            </w:r>
            <w:r w:rsidRPr="00940A7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рассмотрению вопросов, связанных с конфликтными ситуациями в сфере строительства на территории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</w:tcPr>
          <w:p w:rsidR="0066396E" w:rsidRPr="00940A75" w:rsidRDefault="00504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0A75">
              <w:rPr>
                <w:rFonts w:ascii="Arial" w:hAnsi="Arial" w:cs="Arial"/>
                <w:sz w:val="22"/>
                <w:szCs w:val="22"/>
              </w:rPr>
              <w:t>Гринблат</w:t>
            </w:r>
            <w:proofErr w:type="spellEnd"/>
            <w:r w:rsidRPr="00940A75">
              <w:rPr>
                <w:rFonts w:ascii="Arial" w:hAnsi="Arial" w:cs="Arial"/>
                <w:sz w:val="22"/>
                <w:szCs w:val="22"/>
              </w:rPr>
              <w:t xml:space="preserve"> Б.Е.</w:t>
            </w:r>
          </w:p>
        </w:tc>
      </w:tr>
      <w:tr w:rsidR="0066396E" w:rsidRPr="00940A75" w:rsidTr="002A23AA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Рабочая группа по мониторингу и регулированию вопросов в сфере жилищно-коммунального хозяйства в городском округе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</w:tcPr>
          <w:p w:rsidR="0066396E" w:rsidRPr="00940A75" w:rsidRDefault="003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0A75">
              <w:rPr>
                <w:rFonts w:ascii="Arial" w:hAnsi="Arial" w:cs="Arial"/>
                <w:sz w:val="22"/>
                <w:szCs w:val="22"/>
              </w:rPr>
              <w:t>Альшин</w:t>
            </w:r>
            <w:proofErr w:type="spellEnd"/>
            <w:r w:rsidRPr="00940A75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66396E" w:rsidRPr="00940A75" w:rsidTr="0006790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внесению изменений и дополнений в Положение о бюджетном процессе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</w:tcPr>
          <w:p w:rsidR="0066396E" w:rsidRPr="00940A75" w:rsidRDefault="00504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067903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0A75">
              <w:rPr>
                <w:rFonts w:ascii="Arial" w:hAnsi="Arial" w:cs="Arial"/>
                <w:sz w:val="22"/>
                <w:szCs w:val="22"/>
              </w:rPr>
              <w:t>Колмыков</w:t>
            </w:r>
            <w:proofErr w:type="spellEnd"/>
            <w:r w:rsidRPr="00940A75">
              <w:rPr>
                <w:rFonts w:ascii="Arial" w:hAnsi="Arial" w:cs="Arial"/>
                <w:sz w:val="22"/>
                <w:szCs w:val="22"/>
              </w:rPr>
              <w:t xml:space="preserve"> С.Н.</w:t>
            </w:r>
          </w:p>
          <w:p w:rsidR="0066396E" w:rsidRPr="00940A75" w:rsidRDefault="0066396E" w:rsidP="00067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96E" w:rsidRPr="00940A75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внесению изменений в Регламент Думы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0A75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940A75">
              <w:rPr>
                <w:rFonts w:ascii="Arial" w:hAnsi="Arial" w:cs="Arial"/>
                <w:sz w:val="22"/>
                <w:szCs w:val="22"/>
              </w:rPr>
              <w:t xml:space="preserve"> Д.Б.</w:t>
            </w:r>
          </w:p>
        </w:tc>
      </w:tr>
      <w:tr w:rsidR="0066396E" w:rsidRPr="00940A75" w:rsidTr="00067903">
        <w:trPr>
          <w:trHeight w:val="569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283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7</w:t>
            </w:r>
            <w:r w:rsidR="00EA6140" w:rsidRPr="00940A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940A75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вопросу осуществления взаимодействия органов местного самоуправления и территориального общественного самоуправления на территории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6396E" w:rsidRPr="00940A75" w:rsidRDefault="0003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66396E" w:rsidRPr="00940A75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0A75">
              <w:rPr>
                <w:rFonts w:ascii="Arial" w:hAnsi="Arial" w:cs="Arial"/>
                <w:sz w:val="22"/>
                <w:szCs w:val="22"/>
              </w:rPr>
              <w:t>Болканскова</w:t>
            </w:r>
            <w:proofErr w:type="spellEnd"/>
            <w:r w:rsidRPr="00940A75">
              <w:rPr>
                <w:rFonts w:ascii="Arial" w:hAnsi="Arial" w:cs="Arial"/>
                <w:sz w:val="22"/>
                <w:szCs w:val="22"/>
              </w:rPr>
              <w:t xml:space="preserve"> Н.Е.</w:t>
            </w:r>
          </w:p>
        </w:tc>
      </w:tr>
      <w:tr w:rsidR="00B71A51" w:rsidRPr="00940A75" w:rsidTr="002A23AA">
        <w:trPr>
          <w:trHeight w:val="569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71A51" w:rsidRPr="00940A75" w:rsidRDefault="00B71A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8</w:t>
            </w:r>
            <w:r w:rsidR="0050480C">
              <w:rPr>
                <w:rFonts w:ascii="Arial" w:hAnsi="Arial" w:cs="Arial"/>
                <w:sz w:val="22"/>
                <w:szCs w:val="22"/>
              </w:rPr>
              <w:t>*</w:t>
            </w:r>
            <w:r w:rsidRPr="00940A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71A51" w:rsidRPr="00940A75" w:rsidRDefault="00B71A51" w:rsidP="00846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Рабочая группа по подготовке</w:t>
            </w:r>
            <w:r w:rsidR="00846BE9" w:rsidRPr="00940A75">
              <w:rPr>
                <w:rFonts w:ascii="Arial" w:hAnsi="Arial" w:cs="Arial"/>
                <w:sz w:val="22"/>
                <w:szCs w:val="22"/>
              </w:rPr>
              <w:t xml:space="preserve"> и</w:t>
            </w:r>
            <w:r w:rsidRPr="00940A75">
              <w:rPr>
                <w:rFonts w:ascii="Arial" w:hAnsi="Arial" w:cs="Arial"/>
                <w:sz w:val="22"/>
                <w:szCs w:val="22"/>
              </w:rPr>
              <w:t xml:space="preserve"> п</w:t>
            </w:r>
            <w:r w:rsidR="00846BE9" w:rsidRPr="00940A75">
              <w:rPr>
                <w:rFonts w:ascii="Arial" w:hAnsi="Arial" w:cs="Arial"/>
                <w:sz w:val="22"/>
                <w:szCs w:val="22"/>
              </w:rPr>
              <w:t>роведению</w:t>
            </w:r>
            <w:r w:rsidRPr="00940A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6BE9" w:rsidRPr="00940A75">
              <w:rPr>
                <w:rFonts w:ascii="Arial" w:hAnsi="Arial" w:cs="Arial"/>
                <w:sz w:val="22"/>
                <w:szCs w:val="22"/>
              </w:rPr>
              <w:t>мероприятий, посвященных празднованию 70-й годовщины</w:t>
            </w:r>
            <w:r w:rsidRPr="00940A75">
              <w:rPr>
                <w:rFonts w:ascii="Arial" w:hAnsi="Arial" w:cs="Arial"/>
                <w:sz w:val="22"/>
                <w:szCs w:val="22"/>
              </w:rPr>
              <w:t xml:space="preserve"> Победы в Великой Отечественной войне</w:t>
            </w:r>
            <w:r w:rsidR="00846BE9" w:rsidRPr="00940A75">
              <w:rPr>
                <w:rFonts w:ascii="Arial" w:hAnsi="Arial" w:cs="Arial"/>
                <w:sz w:val="22"/>
                <w:szCs w:val="22"/>
              </w:rPr>
              <w:t xml:space="preserve"> 1941-1945гг.</w:t>
            </w:r>
            <w:r w:rsidRPr="00940A75">
              <w:rPr>
                <w:rFonts w:ascii="Arial" w:hAnsi="Arial" w:cs="Arial"/>
                <w:sz w:val="22"/>
                <w:szCs w:val="22"/>
              </w:rPr>
              <w:t xml:space="preserve"> в городском округе Тольятти</w:t>
            </w:r>
            <w:r w:rsidR="00846BE9" w:rsidRPr="00940A75">
              <w:rPr>
                <w:rFonts w:ascii="Arial" w:hAnsi="Arial" w:cs="Arial"/>
                <w:sz w:val="22"/>
                <w:szCs w:val="22"/>
              </w:rPr>
              <w:t xml:space="preserve"> с участием депутатов и общественности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</w:tcPr>
          <w:p w:rsidR="00846BE9" w:rsidRPr="00940A75" w:rsidRDefault="00504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B71A51" w:rsidRPr="00940A75" w:rsidRDefault="00846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Денисов А.В.</w:t>
            </w:r>
          </w:p>
        </w:tc>
      </w:tr>
      <w:tr w:rsidR="00EE7779" w:rsidRPr="00940A75">
        <w:trPr>
          <w:trHeight w:val="569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7779" w:rsidRPr="00940A75" w:rsidRDefault="00C706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9</w:t>
            </w:r>
            <w:r w:rsidR="00CD0DA7" w:rsidRPr="00940A75">
              <w:rPr>
                <w:rFonts w:ascii="Arial" w:hAnsi="Arial" w:cs="Arial"/>
                <w:sz w:val="22"/>
                <w:szCs w:val="22"/>
              </w:rPr>
              <w:t>*</w:t>
            </w:r>
            <w:r w:rsidR="00EE7779" w:rsidRPr="00940A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7779" w:rsidRPr="00940A75" w:rsidRDefault="001352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Рабочая группа</w:t>
            </w:r>
            <w:r w:rsidR="007C6F8D" w:rsidRPr="00940A75">
              <w:rPr>
                <w:rFonts w:ascii="Arial" w:hAnsi="Arial" w:cs="Arial"/>
                <w:sz w:val="22"/>
                <w:szCs w:val="22"/>
              </w:rPr>
              <w:t xml:space="preserve"> по разработке механизма реализации Федерального закона от 21 июля 2014 года № 212-ФЗ «Об основах общественного контроля в Российской Федерации» в городском округе Тольятти</w:t>
            </w:r>
            <w:r w:rsidR="00EE7779" w:rsidRPr="00940A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8061C0" w:rsidRPr="00940A75" w:rsidRDefault="00BC4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EE7779" w:rsidRPr="00940A75" w:rsidRDefault="00135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0A75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940A75">
              <w:rPr>
                <w:rFonts w:ascii="Arial" w:hAnsi="Arial" w:cs="Arial"/>
                <w:sz w:val="22"/>
                <w:szCs w:val="22"/>
              </w:rPr>
              <w:t xml:space="preserve"> Д.Б.</w:t>
            </w:r>
          </w:p>
        </w:tc>
      </w:tr>
      <w:tr w:rsidR="00135234" w:rsidRPr="00940A75">
        <w:trPr>
          <w:trHeight w:val="569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5234" w:rsidRPr="00940A75" w:rsidRDefault="00B71A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10</w:t>
            </w:r>
            <w:r w:rsidR="00135234" w:rsidRPr="00940A75">
              <w:rPr>
                <w:rFonts w:ascii="Arial" w:hAnsi="Arial" w:cs="Arial"/>
                <w:sz w:val="22"/>
                <w:szCs w:val="22"/>
              </w:rPr>
              <w:t>*.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5234" w:rsidRPr="00940A75" w:rsidRDefault="001352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Рабочая группа по доработке Положения об участии городского округа Тольятти в </w:t>
            </w:r>
            <w:proofErr w:type="spellStart"/>
            <w:r w:rsidRPr="00940A75">
              <w:rPr>
                <w:rFonts w:ascii="Arial" w:hAnsi="Arial" w:cs="Arial"/>
                <w:sz w:val="22"/>
                <w:szCs w:val="22"/>
              </w:rPr>
              <w:t>муниципально</w:t>
            </w:r>
            <w:proofErr w:type="spellEnd"/>
            <w:r w:rsidRPr="00940A75">
              <w:rPr>
                <w:rFonts w:ascii="Arial" w:hAnsi="Arial" w:cs="Arial"/>
                <w:sz w:val="22"/>
                <w:szCs w:val="22"/>
              </w:rPr>
              <w:t xml:space="preserve">-частных партнерствах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2A23AA" w:rsidRPr="00940A75" w:rsidRDefault="002A23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135234" w:rsidRPr="00940A75" w:rsidRDefault="00135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Денисов А.В.</w:t>
            </w:r>
          </w:p>
        </w:tc>
      </w:tr>
    </w:tbl>
    <w:p w:rsidR="00AD13BC" w:rsidRDefault="00AD13BC" w:rsidP="008D2C3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396E" w:rsidRPr="00E73968" w:rsidRDefault="002C66DC" w:rsidP="00E7396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</w:t>
      </w:r>
      <w:r w:rsidR="00C50AE4">
        <w:rPr>
          <w:rFonts w:ascii="Arial" w:hAnsi="Arial" w:cs="Arial"/>
          <w:sz w:val="24"/>
          <w:szCs w:val="24"/>
        </w:rPr>
        <w:t xml:space="preserve"> I</w:t>
      </w:r>
      <w:r w:rsidR="00AC24E2" w:rsidRPr="00AC24E2">
        <w:rPr>
          <w:rFonts w:ascii="Arial" w:hAnsi="Arial" w:cs="Arial"/>
          <w:sz w:val="24"/>
          <w:szCs w:val="24"/>
        </w:rPr>
        <w:t xml:space="preserve"> полугодии</w:t>
      </w:r>
      <w:r w:rsidR="00C50AE4">
        <w:rPr>
          <w:rFonts w:ascii="Arial" w:hAnsi="Arial" w:cs="Arial"/>
          <w:sz w:val="24"/>
          <w:szCs w:val="24"/>
        </w:rPr>
        <w:t xml:space="preserve"> 2015</w:t>
      </w:r>
      <w:r w:rsidR="00EA6140">
        <w:rPr>
          <w:rFonts w:ascii="Arial" w:hAnsi="Arial" w:cs="Arial"/>
          <w:sz w:val="24"/>
          <w:szCs w:val="24"/>
        </w:rPr>
        <w:t xml:space="preserve"> года в Думе</w:t>
      </w:r>
      <w:r w:rsidR="00930B77">
        <w:rPr>
          <w:rFonts w:ascii="Arial" w:hAnsi="Arial" w:cs="Arial"/>
          <w:sz w:val="24"/>
          <w:szCs w:val="24"/>
        </w:rPr>
        <w:t xml:space="preserve"> городского округа</w:t>
      </w:r>
      <w:r w:rsidR="00771854">
        <w:rPr>
          <w:rFonts w:ascii="Arial" w:hAnsi="Arial" w:cs="Arial"/>
          <w:sz w:val="24"/>
          <w:szCs w:val="24"/>
        </w:rPr>
        <w:t xml:space="preserve"> состоялось </w:t>
      </w:r>
      <w:r w:rsidR="00AC24E2">
        <w:rPr>
          <w:rFonts w:ascii="Arial" w:hAnsi="Arial" w:cs="Arial"/>
          <w:sz w:val="24"/>
          <w:szCs w:val="24"/>
        </w:rPr>
        <w:t>78</w:t>
      </w:r>
      <w:r w:rsidR="00435812">
        <w:rPr>
          <w:rFonts w:ascii="Arial" w:hAnsi="Arial" w:cs="Arial"/>
          <w:sz w:val="24"/>
          <w:szCs w:val="24"/>
        </w:rPr>
        <w:t xml:space="preserve"> заседаний</w:t>
      </w:r>
      <w:r w:rsidR="00E60173">
        <w:rPr>
          <w:rFonts w:ascii="Arial" w:hAnsi="Arial" w:cs="Arial"/>
          <w:sz w:val="24"/>
          <w:szCs w:val="24"/>
        </w:rPr>
        <w:t xml:space="preserve"> </w:t>
      </w:r>
      <w:r w:rsidR="00EA6140">
        <w:rPr>
          <w:rFonts w:ascii="Arial" w:hAnsi="Arial" w:cs="Arial"/>
          <w:sz w:val="24"/>
          <w:szCs w:val="24"/>
        </w:rPr>
        <w:t>постоянных комиссий Думы городского ок</w:t>
      </w:r>
      <w:r w:rsidR="00E60173">
        <w:rPr>
          <w:rFonts w:ascii="Arial" w:hAnsi="Arial" w:cs="Arial"/>
          <w:sz w:val="24"/>
          <w:szCs w:val="24"/>
        </w:rPr>
        <w:t xml:space="preserve">руга, на которых рассмотрено </w:t>
      </w:r>
      <w:r w:rsidR="00FD5A77">
        <w:rPr>
          <w:rFonts w:ascii="Arial" w:hAnsi="Arial" w:cs="Arial"/>
          <w:sz w:val="24"/>
          <w:szCs w:val="24"/>
        </w:rPr>
        <w:br/>
      </w:r>
      <w:r w:rsidR="00AC24E2">
        <w:rPr>
          <w:rFonts w:ascii="Arial" w:hAnsi="Arial" w:cs="Arial"/>
          <w:sz w:val="24"/>
          <w:szCs w:val="24"/>
        </w:rPr>
        <w:t>359 вопросов</w:t>
      </w:r>
      <w:r w:rsidR="00EA6140">
        <w:rPr>
          <w:rFonts w:ascii="Arial" w:hAnsi="Arial" w:cs="Arial"/>
          <w:sz w:val="24"/>
          <w:szCs w:val="24"/>
        </w:rPr>
        <w:t>.</w:t>
      </w:r>
    </w:p>
    <w:p w:rsidR="00E73968" w:rsidRPr="00E73968" w:rsidRDefault="00E73968" w:rsidP="00251650">
      <w:pPr>
        <w:ind w:firstLine="567"/>
        <w:jc w:val="both"/>
        <w:rPr>
          <w:rFonts w:ascii="Arial" w:hAnsi="Arial" w:cs="Arial"/>
          <w:sz w:val="12"/>
          <w:szCs w:val="12"/>
        </w:rPr>
      </w:pPr>
    </w:p>
    <w:p w:rsidR="0066396E" w:rsidRDefault="00EA6140" w:rsidP="0025165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66396E" w:rsidRPr="00940A75" w:rsidRDefault="0066396E" w:rsidP="00940A75">
      <w:pPr>
        <w:jc w:val="both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"/>
        <w:gridCol w:w="3063"/>
        <w:gridCol w:w="1559"/>
        <w:gridCol w:w="1418"/>
        <w:gridCol w:w="1701"/>
        <w:gridCol w:w="1417"/>
      </w:tblGrid>
      <w:tr w:rsidR="002C2840" w:rsidTr="002C2840">
        <w:trPr>
          <w:trHeight w:val="444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pStyle w:val="4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</w:t>
            </w:r>
          </w:p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постоянной комиссии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Количество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заседаний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Рассмотрено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вопросов</w:t>
            </w:r>
          </w:p>
        </w:tc>
      </w:tr>
      <w:tr w:rsidR="002C2840" w:rsidTr="002C2840">
        <w:tc>
          <w:tcPr>
            <w:tcW w:w="4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sz w:val="18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Всего</w:t>
            </w:r>
          </w:p>
          <w:p w:rsidR="002C2840" w:rsidRDefault="002C2840" w:rsidP="00FB7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Из них</w:t>
            </w:r>
          </w:p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совместных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Всего</w:t>
            </w:r>
          </w:p>
          <w:p w:rsidR="002C2840" w:rsidRDefault="002C2840" w:rsidP="00FB7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Из них</w:t>
            </w:r>
          </w:p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совместно</w:t>
            </w:r>
          </w:p>
        </w:tc>
      </w:tr>
      <w:tr w:rsidR="002C2840" w:rsidTr="002C284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бюджету и экономической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Tr="002C284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муниципальному имуществу, градостроительству и землепользованию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111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111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Tr="002C2840">
        <w:trPr>
          <w:trHeight w:val="1453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местному самоуправлению и взаимодействию с общественными и некоммерческими организациям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C2840" w:rsidTr="002C284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Tr="002C284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городскому хозяйству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3E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3E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Tr="002C284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контролю, общественной безопасности и соблюдению депутатской этики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AC24E2" w:rsidRDefault="00AC2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66396E" w:rsidRPr="0029156F" w:rsidRDefault="0066396E">
      <w:pPr>
        <w:pStyle w:val="22"/>
        <w:ind w:firstLine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4100A1" w:rsidRDefault="00596675" w:rsidP="00596675">
      <w:pPr>
        <w:pStyle w:val="22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В отчетном периоде проведено</w:t>
      </w:r>
      <w:r w:rsidR="004100A1">
        <w:rPr>
          <w:rFonts w:ascii="Arial" w:hAnsi="Arial" w:cs="Arial"/>
          <w:bCs/>
          <w:iCs/>
          <w:color w:val="auto"/>
        </w:rPr>
        <w:t>:</w:t>
      </w:r>
    </w:p>
    <w:p w:rsidR="004100A1" w:rsidRDefault="00596675" w:rsidP="00596675">
      <w:pPr>
        <w:pStyle w:val="22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 </w:t>
      </w:r>
      <w:r w:rsidR="004100A1">
        <w:rPr>
          <w:rFonts w:ascii="Arial" w:hAnsi="Arial" w:cs="Arial"/>
          <w:bCs/>
          <w:iCs/>
          <w:color w:val="auto"/>
        </w:rPr>
        <w:t xml:space="preserve">- </w:t>
      </w:r>
      <w:r>
        <w:rPr>
          <w:rFonts w:ascii="Arial" w:hAnsi="Arial" w:cs="Arial"/>
          <w:bCs/>
          <w:iCs/>
          <w:color w:val="auto"/>
        </w:rPr>
        <w:t>3 заседания к</w:t>
      </w:r>
      <w:r w:rsidR="004100A1">
        <w:rPr>
          <w:rFonts w:ascii="Arial" w:hAnsi="Arial" w:cs="Arial"/>
          <w:bCs/>
          <w:iCs/>
          <w:color w:val="auto"/>
        </w:rPr>
        <w:t xml:space="preserve">омиссии по знаковым и социально </w:t>
      </w:r>
      <w:r>
        <w:rPr>
          <w:rFonts w:ascii="Arial" w:hAnsi="Arial" w:cs="Arial"/>
          <w:bCs/>
          <w:iCs/>
          <w:color w:val="auto"/>
        </w:rPr>
        <w:t xml:space="preserve">значимым местам городского округа Тольятти (14.01.2015; 05.02.2015; 16.02.2015); </w:t>
      </w:r>
    </w:p>
    <w:p w:rsidR="0029156F" w:rsidRPr="0029156F" w:rsidRDefault="004100A1" w:rsidP="00596675">
      <w:pPr>
        <w:pStyle w:val="22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- </w:t>
      </w:r>
      <w:r w:rsidR="00596675">
        <w:rPr>
          <w:rFonts w:ascii="Arial" w:hAnsi="Arial" w:cs="Arial"/>
          <w:bCs/>
          <w:iCs/>
          <w:color w:val="auto"/>
        </w:rPr>
        <w:t xml:space="preserve">1 заседание </w:t>
      </w:r>
      <w:r w:rsidR="002D3697">
        <w:rPr>
          <w:rFonts w:ascii="Arial" w:hAnsi="Arial" w:cs="Arial"/>
          <w:bCs/>
          <w:iCs/>
          <w:color w:val="auto"/>
        </w:rPr>
        <w:t xml:space="preserve">топонимической </w:t>
      </w:r>
      <w:r w:rsidR="0029156F" w:rsidRPr="0029156F">
        <w:rPr>
          <w:rFonts w:ascii="Arial" w:hAnsi="Arial" w:cs="Arial"/>
          <w:bCs/>
          <w:iCs/>
          <w:color w:val="auto"/>
        </w:rPr>
        <w:t>комиссии городск</w:t>
      </w:r>
      <w:r w:rsidR="00563331">
        <w:rPr>
          <w:rFonts w:ascii="Arial" w:hAnsi="Arial" w:cs="Arial"/>
          <w:bCs/>
          <w:iCs/>
          <w:color w:val="auto"/>
        </w:rPr>
        <w:t>ого округа Т</w:t>
      </w:r>
      <w:r w:rsidR="002D3697">
        <w:rPr>
          <w:rFonts w:ascii="Arial" w:hAnsi="Arial" w:cs="Arial"/>
          <w:bCs/>
          <w:iCs/>
          <w:color w:val="auto"/>
        </w:rPr>
        <w:t>ольятти (24.06</w:t>
      </w:r>
      <w:r w:rsidR="0029156F" w:rsidRPr="0029156F">
        <w:rPr>
          <w:rFonts w:ascii="Arial" w:hAnsi="Arial" w:cs="Arial"/>
          <w:bCs/>
          <w:iCs/>
          <w:color w:val="auto"/>
        </w:rPr>
        <w:t>.2015).</w:t>
      </w:r>
    </w:p>
    <w:p w:rsidR="00E4558D" w:rsidRPr="00487A54" w:rsidRDefault="00E4558D" w:rsidP="00180573">
      <w:pPr>
        <w:pStyle w:val="22"/>
        <w:ind w:firstLine="0"/>
        <w:rPr>
          <w:rFonts w:ascii="Arial" w:hAnsi="Arial" w:cs="Arial"/>
          <w:b/>
          <w:bCs/>
          <w:iCs/>
          <w:sz w:val="28"/>
          <w:szCs w:val="28"/>
        </w:rPr>
      </w:pPr>
    </w:p>
    <w:p w:rsidR="0066396E" w:rsidRPr="000C7A48" w:rsidRDefault="00EA6140">
      <w:pPr>
        <w:pStyle w:val="22"/>
        <w:ind w:firstLine="0"/>
        <w:jc w:val="center"/>
        <w:rPr>
          <w:rFonts w:ascii="Arial" w:hAnsi="Arial" w:cs="Arial"/>
          <w:b/>
          <w:bCs/>
          <w:iCs/>
          <w:color w:val="auto"/>
        </w:rPr>
      </w:pPr>
      <w:r w:rsidRPr="000C7A48">
        <w:rPr>
          <w:rFonts w:ascii="Arial" w:hAnsi="Arial" w:cs="Arial"/>
          <w:b/>
          <w:bCs/>
          <w:iCs/>
          <w:color w:val="auto"/>
        </w:rPr>
        <w:t xml:space="preserve">Депутатские слушания, заседания «круглых столов», </w:t>
      </w:r>
    </w:p>
    <w:p w:rsidR="0066396E" w:rsidRPr="000C7A48" w:rsidRDefault="00EA6140">
      <w:pPr>
        <w:pStyle w:val="22"/>
        <w:ind w:firstLine="0"/>
        <w:jc w:val="center"/>
        <w:rPr>
          <w:rFonts w:ascii="Arial" w:hAnsi="Arial" w:cs="Arial"/>
          <w:b/>
          <w:bCs/>
          <w:iCs/>
          <w:color w:val="auto"/>
        </w:rPr>
      </w:pPr>
      <w:r w:rsidRPr="000C7A48">
        <w:rPr>
          <w:rFonts w:ascii="Arial" w:hAnsi="Arial" w:cs="Arial"/>
          <w:b/>
          <w:bCs/>
          <w:iCs/>
          <w:color w:val="auto"/>
        </w:rPr>
        <w:t>рабочие совещания</w:t>
      </w:r>
    </w:p>
    <w:p w:rsidR="000C7A48" w:rsidRDefault="000C7A48" w:rsidP="000C7A48">
      <w:pPr>
        <w:jc w:val="both"/>
        <w:rPr>
          <w:rFonts w:ascii="Arial" w:hAnsi="Arial" w:cs="Arial"/>
          <w:sz w:val="24"/>
          <w:szCs w:val="24"/>
        </w:rPr>
      </w:pPr>
    </w:p>
    <w:p w:rsidR="000C7A48" w:rsidRDefault="000C7A48" w:rsidP="000C7A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полугодии 2015 года </w:t>
      </w:r>
      <w:r w:rsidR="008A0B64">
        <w:rPr>
          <w:rFonts w:ascii="Arial" w:hAnsi="Arial" w:cs="Arial"/>
          <w:sz w:val="24"/>
          <w:szCs w:val="24"/>
        </w:rPr>
        <w:t xml:space="preserve">не проведены предусмотренные планом текущей деятельности </w:t>
      </w:r>
      <w:r w:rsidR="00944CEF">
        <w:rPr>
          <w:rFonts w:ascii="Arial" w:hAnsi="Arial" w:cs="Arial"/>
          <w:sz w:val="24"/>
          <w:szCs w:val="24"/>
        </w:rPr>
        <w:t>депутатские слушания</w:t>
      </w:r>
      <w:r>
        <w:rPr>
          <w:rFonts w:ascii="Arial" w:hAnsi="Arial" w:cs="Arial"/>
          <w:sz w:val="24"/>
          <w:szCs w:val="24"/>
        </w:rPr>
        <w:t>:</w:t>
      </w:r>
      <w:r w:rsidR="00944CEF">
        <w:rPr>
          <w:rFonts w:ascii="Arial" w:hAnsi="Arial" w:cs="Arial"/>
          <w:sz w:val="24"/>
          <w:szCs w:val="24"/>
        </w:rPr>
        <w:t xml:space="preserve"> </w:t>
      </w:r>
    </w:p>
    <w:p w:rsidR="000C7A48" w:rsidRDefault="000C7A48" w:rsidP="000C7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7A48">
        <w:rPr>
          <w:rFonts w:ascii="Arial" w:hAnsi="Arial" w:cs="Arial"/>
          <w:sz w:val="24"/>
          <w:szCs w:val="24"/>
        </w:rPr>
        <w:t xml:space="preserve">- по вопросу «Финансирование муниципальных дошкольных образовательных учреждений городского округа Тольятти в IV квартале 2014 года </w:t>
      </w:r>
      <w:r w:rsidRPr="000C7A48">
        <w:rPr>
          <w:rFonts w:ascii="Arial" w:hAnsi="Arial" w:cs="Arial"/>
          <w:bCs/>
          <w:sz w:val="24"/>
          <w:szCs w:val="24"/>
        </w:rPr>
        <w:t>и в 2015 году</w:t>
      </w:r>
      <w:r w:rsidRPr="000C7A48">
        <w:rPr>
          <w:rFonts w:ascii="Arial" w:hAnsi="Arial" w:cs="Arial"/>
          <w:sz w:val="24"/>
          <w:szCs w:val="24"/>
        </w:rPr>
        <w:t xml:space="preserve">» </w:t>
      </w:r>
      <w:r w:rsidR="002C66DC">
        <w:rPr>
          <w:rFonts w:ascii="Arial" w:hAnsi="Arial" w:cs="Arial"/>
          <w:sz w:val="24"/>
          <w:szCs w:val="24"/>
        </w:rPr>
        <w:t>(</w:t>
      </w:r>
      <w:r w:rsidRPr="000C7A48">
        <w:rPr>
          <w:rFonts w:ascii="Arial" w:hAnsi="Arial" w:cs="Arial"/>
          <w:sz w:val="24"/>
          <w:szCs w:val="24"/>
        </w:rPr>
        <w:t>признано инициатором нецелесообразным</w:t>
      </w:r>
      <w:r w:rsidR="002C66DC">
        <w:rPr>
          <w:rFonts w:ascii="Arial" w:hAnsi="Arial" w:cs="Arial"/>
          <w:sz w:val="24"/>
          <w:szCs w:val="24"/>
        </w:rPr>
        <w:t>)</w:t>
      </w:r>
      <w:r w:rsidRPr="000C7A48">
        <w:rPr>
          <w:rFonts w:ascii="Arial" w:hAnsi="Arial" w:cs="Arial"/>
          <w:sz w:val="24"/>
          <w:szCs w:val="24"/>
        </w:rPr>
        <w:t>;</w:t>
      </w:r>
    </w:p>
    <w:p w:rsidR="0068761D" w:rsidRDefault="000C7A48" w:rsidP="0068761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C7A48">
        <w:rPr>
          <w:rFonts w:ascii="Arial" w:hAnsi="Arial" w:cs="Arial"/>
          <w:sz w:val="24"/>
          <w:szCs w:val="24"/>
        </w:rPr>
        <w:t xml:space="preserve">- </w:t>
      </w:r>
      <w:r w:rsidR="00887082" w:rsidRPr="00887082">
        <w:rPr>
          <w:rFonts w:ascii="Arial" w:hAnsi="Arial" w:cs="Arial"/>
          <w:sz w:val="24"/>
          <w:szCs w:val="24"/>
        </w:rPr>
        <w:t xml:space="preserve">по вопросу «Об организации взаимодействия органов местного самоуправления  и управляющих организаций, осуществляющих содержание и управление многоквартирными домами в городском округе Тольятти, в связи с изменениями жилищного законодательства Российской Федерации»; </w:t>
      </w:r>
      <w:r w:rsidR="002C66DC">
        <w:rPr>
          <w:rFonts w:ascii="Arial" w:hAnsi="Arial" w:cs="Arial"/>
          <w:sz w:val="24"/>
          <w:szCs w:val="24"/>
        </w:rPr>
        <w:t xml:space="preserve">вопрос </w:t>
      </w:r>
      <w:r w:rsidR="00887082" w:rsidRPr="00887082">
        <w:rPr>
          <w:rFonts w:ascii="Arial" w:hAnsi="Arial" w:cs="Arial"/>
          <w:sz w:val="24"/>
          <w:szCs w:val="24"/>
        </w:rPr>
        <w:t xml:space="preserve">был включен в план деятельности Думы </w:t>
      </w:r>
      <w:r w:rsidR="00887082" w:rsidRPr="002C66DC">
        <w:rPr>
          <w:rFonts w:ascii="Arial" w:hAnsi="Arial" w:cs="Arial"/>
          <w:sz w:val="24"/>
          <w:szCs w:val="24"/>
          <w:lang w:val="en-US"/>
        </w:rPr>
        <w:t>I</w:t>
      </w:r>
      <w:r w:rsidR="00887082" w:rsidRPr="002C66DC">
        <w:rPr>
          <w:rFonts w:ascii="Arial" w:hAnsi="Arial" w:cs="Arial"/>
          <w:sz w:val="24"/>
          <w:szCs w:val="24"/>
        </w:rPr>
        <w:t xml:space="preserve"> и </w:t>
      </w:r>
      <w:r w:rsidR="00887082" w:rsidRPr="002C66DC">
        <w:rPr>
          <w:rFonts w:ascii="Arial" w:hAnsi="Arial" w:cs="Arial"/>
          <w:sz w:val="24"/>
          <w:szCs w:val="24"/>
          <w:lang w:val="en-US"/>
        </w:rPr>
        <w:t>II</w:t>
      </w:r>
      <w:r w:rsidR="00887082" w:rsidRPr="002C66DC">
        <w:rPr>
          <w:rFonts w:ascii="Arial" w:hAnsi="Arial" w:cs="Arial"/>
          <w:sz w:val="24"/>
          <w:szCs w:val="24"/>
        </w:rPr>
        <w:t xml:space="preserve"> кварталов</w:t>
      </w:r>
      <w:r w:rsidR="003704BD">
        <w:rPr>
          <w:rFonts w:ascii="Arial" w:hAnsi="Arial" w:cs="Arial"/>
          <w:sz w:val="24"/>
          <w:szCs w:val="24"/>
        </w:rPr>
        <w:t xml:space="preserve"> </w:t>
      </w:r>
      <w:r w:rsidR="003704BD" w:rsidRPr="003704BD">
        <w:rPr>
          <w:rFonts w:ascii="Arial" w:hAnsi="Arial" w:cs="Arial"/>
          <w:sz w:val="24"/>
          <w:szCs w:val="24"/>
        </w:rPr>
        <w:t xml:space="preserve">(в связи с необходимостью дополнительного изучения вопроса); был включен в план деятельности Думы </w:t>
      </w:r>
      <w:r w:rsidR="003704BD">
        <w:rPr>
          <w:rFonts w:ascii="Arial" w:hAnsi="Arial" w:cs="Arial"/>
          <w:sz w:val="24"/>
          <w:szCs w:val="24"/>
        </w:rPr>
        <w:br/>
      </w:r>
      <w:r w:rsidR="003704BD" w:rsidRPr="003704BD">
        <w:rPr>
          <w:rFonts w:ascii="Arial" w:hAnsi="Arial" w:cs="Arial"/>
          <w:sz w:val="24"/>
          <w:szCs w:val="24"/>
          <w:lang w:val="en-US"/>
        </w:rPr>
        <w:t>I</w:t>
      </w:r>
      <w:r w:rsidR="003704BD" w:rsidRPr="003704BD">
        <w:rPr>
          <w:rFonts w:ascii="Arial" w:hAnsi="Arial" w:cs="Arial"/>
          <w:sz w:val="24"/>
          <w:szCs w:val="24"/>
        </w:rPr>
        <w:t xml:space="preserve"> и </w:t>
      </w:r>
      <w:r w:rsidR="003704BD" w:rsidRPr="003704BD">
        <w:rPr>
          <w:rFonts w:ascii="Arial" w:hAnsi="Arial" w:cs="Arial"/>
          <w:sz w:val="24"/>
          <w:szCs w:val="24"/>
          <w:lang w:val="en-US"/>
        </w:rPr>
        <w:t>II</w:t>
      </w:r>
      <w:r w:rsidR="003704BD" w:rsidRPr="003704BD">
        <w:rPr>
          <w:rFonts w:ascii="Arial" w:hAnsi="Arial" w:cs="Arial"/>
          <w:sz w:val="24"/>
          <w:szCs w:val="24"/>
        </w:rPr>
        <w:t xml:space="preserve"> кварталов. </w:t>
      </w:r>
      <w:proofErr w:type="gramEnd"/>
    </w:p>
    <w:p w:rsidR="008A0B64" w:rsidRPr="00622014" w:rsidRDefault="008A0B64" w:rsidP="0068761D">
      <w:pPr>
        <w:jc w:val="both"/>
        <w:rPr>
          <w:rFonts w:ascii="Arial" w:hAnsi="Arial" w:cs="Arial"/>
          <w:sz w:val="6"/>
          <w:szCs w:val="6"/>
        </w:rPr>
      </w:pPr>
    </w:p>
    <w:p w:rsidR="0068761D" w:rsidRDefault="0068761D" w:rsidP="008A0B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8761D" w:rsidRDefault="0068761D" w:rsidP="008A0B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8761D" w:rsidRDefault="0068761D" w:rsidP="008A0B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B64" w:rsidRPr="00887082" w:rsidRDefault="008A0B64" w:rsidP="008A0B6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A0B64">
        <w:rPr>
          <w:rFonts w:ascii="Arial" w:hAnsi="Arial" w:cs="Arial"/>
          <w:sz w:val="24"/>
          <w:szCs w:val="24"/>
        </w:rPr>
        <w:lastRenderedPageBreak/>
        <w:t xml:space="preserve">В </w:t>
      </w:r>
      <w:r w:rsidRPr="008A0B64">
        <w:rPr>
          <w:rFonts w:ascii="Arial" w:hAnsi="Arial" w:cs="Arial"/>
          <w:sz w:val="24"/>
          <w:szCs w:val="24"/>
          <w:lang w:val="en-US"/>
        </w:rPr>
        <w:t>I</w:t>
      </w:r>
      <w:r w:rsidRPr="008A0B64">
        <w:rPr>
          <w:rFonts w:ascii="Arial" w:hAnsi="Arial" w:cs="Arial"/>
          <w:sz w:val="24"/>
          <w:szCs w:val="24"/>
        </w:rPr>
        <w:t xml:space="preserve"> полугодии 2015 года не проведены предусмотренные планом текущей деятельности </w:t>
      </w:r>
      <w:r>
        <w:rPr>
          <w:rFonts w:ascii="Arial" w:hAnsi="Arial" w:cs="Arial"/>
          <w:sz w:val="24"/>
          <w:szCs w:val="24"/>
        </w:rPr>
        <w:t>заседания «круглого стола»</w:t>
      </w:r>
      <w:r w:rsidRPr="008A0B64">
        <w:rPr>
          <w:rFonts w:ascii="Arial" w:hAnsi="Arial" w:cs="Arial"/>
          <w:sz w:val="24"/>
          <w:szCs w:val="24"/>
        </w:rPr>
        <w:t xml:space="preserve">: </w:t>
      </w:r>
    </w:p>
    <w:p w:rsidR="00887082" w:rsidRPr="00887082" w:rsidRDefault="00887082" w:rsidP="00887082">
      <w:pPr>
        <w:pStyle w:val="22"/>
        <w:rPr>
          <w:rFonts w:ascii="Arial" w:hAnsi="Arial" w:cs="Arial"/>
        </w:rPr>
      </w:pPr>
      <w:r w:rsidRPr="00887082">
        <w:rPr>
          <w:rFonts w:ascii="Arial" w:hAnsi="Arial" w:cs="Arial"/>
        </w:rPr>
        <w:t>- по вопросам формирования традиций здорового образа жизни и обеспечения эффективной работы организаций, действующих в сфере поддержки здорового образа жизни (в связи с потерей актуальности);</w:t>
      </w:r>
    </w:p>
    <w:p w:rsidR="00887082" w:rsidRPr="00887082" w:rsidRDefault="00887082" w:rsidP="00887082">
      <w:pPr>
        <w:pStyle w:val="22"/>
        <w:rPr>
          <w:rFonts w:ascii="Arial" w:hAnsi="Arial" w:cs="Arial"/>
        </w:rPr>
      </w:pPr>
      <w:r w:rsidRPr="00887082">
        <w:rPr>
          <w:rFonts w:ascii="Arial" w:hAnsi="Arial" w:cs="Arial"/>
        </w:rPr>
        <w:t>- по вопросам развития добровольчества в городском округа Тольятти (в связи с потерей актуальности);</w:t>
      </w:r>
    </w:p>
    <w:p w:rsidR="003574DD" w:rsidRDefault="00887082" w:rsidP="00887082">
      <w:pPr>
        <w:pStyle w:val="22"/>
        <w:rPr>
          <w:rFonts w:ascii="Arial" w:hAnsi="Arial" w:cs="Arial"/>
          <w:sz w:val="20"/>
          <w:szCs w:val="20"/>
        </w:rPr>
      </w:pPr>
      <w:r w:rsidRPr="00887082">
        <w:rPr>
          <w:rFonts w:ascii="Arial" w:hAnsi="Arial" w:cs="Arial"/>
        </w:rPr>
        <w:t>- по проблемам развития малого и среднего предпринимательства в городском округе Тольятти.</w:t>
      </w:r>
    </w:p>
    <w:p w:rsidR="003B7483" w:rsidRPr="00622014" w:rsidRDefault="003B7483" w:rsidP="000C7A48">
      <w:pPr>
        <w:pStyle w:val="22"/>
        <w:rPr>
          <w:rFonts w:ascii="Arial" w:hAnsi="Arial" w:cs="Arial"/>
          <w:sz w:val="12"/>
          <w:szCs w:val="12"/>
        </w:rPr>
      </w:pPr>
    </w:p>
    <w:p w:rsidR="000C7A48" w:rsidRPr="000C7A48" w:rsidRDefault="000C7A48" w:rsidP="000C7A48">
      <w:pPr>
        <w:pStyle w:val="22"/>
        <w:rPr>
          <w:rFonts w:ascii="Arial" w:hAnsi="Arial" w:cs="Arial"/>
          <w:iCs/>
        </w:rPr>
      </w:pPr>
      <w:proofErr w:type="gramStart"/>
      <w:r w:rsidRPr="000C7A48">
        <w:rPr>
          <w:rFonts w:ascii="Arial" w:hAnsi="Arial" w:cs="Arial"/>
        </w:rPr>
        <w:t>Запланированное на февраль 2015 года депутатское собрание с участием депутатов Думы городского округа Тольятти, депутатов Самарской Губернской Думы, избранных от городского округа Тольятти, депутатов Государственной Думы Федерального Собрания Российской Федерации, избранных от Самарской области</w:t>
      </w:r>
      <w:r w:rsidR="00D2032D">
        <w:rPr>
          <w:rFonts w:ascii="Arial" w:hAnsi="Arial" w:cs="Arial"/>
        </w:rPr>
        <w:t>, по вопросу финансирования из областного бюджета в 2015 году социально значимых проектов городского округа Тольятти,</w:t>
      </w:r>
      <w:r w:rsidRPr="000C7A48">
        <w:rPr>
          <w:rFonts w:ascii="Arial" w:hAnsi="Arial" w:cs="Arial"/>
        </w:rPr>
        <w:t xml:space="preserve"> в соответствии с решением Совета Думы перенесено до принятия решения о</w:t>
      </w:r>
      <w:proofErr w:type="gramEnd"/>
      <w:r w:rsidRPr="000C7A48">
        <w:rPr>
          <w:rFonts w:ascii="Arial" w:hAnsi="Arial" w:cs="Arial"/>
        </w:rPr>
        <w:t xml:space="preserve"> </w:t>
      </w:r>
      <w:proofErr w:type="gramStart"/>
      <w:r w:rsidRPr="000C7A48">
        <w:rPr>
          <w:rFonts w:ascii="Arial" w:hAnsi="Arial" w:cs="Arial"/>
        </w:rPr>
        <w:t>внесении</w:t>
      </w:r>
      <w:proofErr w:type="gramEnd"/>
      <w:r w:rsidR="00D2032D">
        <w:rPr>
          <w:rFonts w:ascii="Arial" w:hAnsi="Arial" w:cs="Arial"/>
        </w:rPr>
        <w:t xml:space="preserve"> соответствующих</w:t>
      </w:r>
      <w:r w:rsidRPr="000C7A48">
        <w:rPr>
          <w:rFonts w:ascii="Arial" w:hAnsi="Arial" w:cs="Arial"/>
        </w:rPr>
        <w:t xml:space="preserve"> изменений в бюджет Самарской области. </w:t>
      </w:r>
    </w:p>
    <w:p w:rsidR="00487A54" w:rsidRPr="00D504FA" w:rsidRDefault="00487A54" w:rsidP="000C7A48">
      <w:pPr>
        <w:pStyle w:val="22"/>
        <w:ind w:firstLine="0"/>
        <w:rPr>
          <w:rFonts w:ascii="Arial" w:hAnsi="Arial" w:cs="Arial"/>
          <w:sz w:val="12"/>
          <w:szCs w:val="12"/>
        </w:rPr>
      </w:pPr>
    </w:p>
    <w:p w:rsidR="00FD6A4C" w:rsidRPr="0041610F" w:rsidRDefault="00EA6140" w:rsidP="0041610F">
      <w:pPr>
        <w:pStyle w:val="22"/>
        <w:rPr>
          <w:rFonts w:ascii="Arial" w:hAnsi="Arial" w:cs="Arial"/>
        </w:rPr>
      </w:pPr>
      <w:r>
        <w:rPr>
          <w:rFonts w:ascii="Arial" w:hAnsi="Arial" w:cs="Arial"/>
        </w:rPr>
        <w:t xml:space="preserve">С целью оперативного решения вопросов в </w:t>
      </w:r>
      <w:r w:rsidR="0041610F">
        <w:rPr>
          <w:rFonts w:ascii="Arial" w:hAnsi="Arial" w:cs="Arial"/>
          <w:lang w:val="en-US"/>
        </w:rPr>
        <w:t>I</w:t>
      </w:r>
      <w:r w:rsidR="0041610F" w:rsidRPr="0041610F">
        <w:rPr>
          <w:rFonts w:ascii="Arial" w:hAnsi="Arial" w:cs="Arial"/>
        </w:rPr>
        <w:t xml:space="preserve"> </w:t>
      </w:r>
      <w:r w:rsidR="0041610F">
        <w:rPr>
          <w:rFonts w:ascii="Arial" w:hAnsi="Arial" w:cs="Arial"/>
        </w:rPr>
        <w:t>полугодии 2015 года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в Думе </w:t>
      </w:r>
      <w:r w:rsidR="00AB06CE">
        <w:rPr>
          <w:rFonts w:ascii="Arial" w:hAnsi="Arial" w:cs="Arial"/>
        </w:rPr>
        <w:t xml:space="preserve">проведено </w:t>
      </w:r>
      <w:r w:rsidR="0041610F">
        <w:rPr>
          <w:rFonts w:ascii="Arial" w:hAnsi="Arial" w:cs="Arial"/>
        </w:rPr>
        <w:t>71 рабочее совещание.</w:t>
      </w:r>
    </w:p>
    <w:p w:rsidR="0041610F" w:rsidRPr="00D504FA" w:rsidRDefault="0041610F">
      <w:pPr>
        <w:ind w:firstLine="709"/>
        <w:jc w:val="both"/>
        <w:rPr>
          <w:rFonts w:ascii="Arial" w:hAnsi="Arial" w:cs="Arial"/>
          <w:bCs/>
          <w:sz w:val="12"/>
          <w:szCs w:val="12"/>
        </w:rPr>
      </w:pPr>
    </w:p>
    <w:p w:rsidR="0041610F" w:rsidRPr="0041610F" w:rsidRDefault="00EA6140" w:rsidP="0041610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отчетный период в Думе</w:t>
      </w:r>
      <w:r w:rsidR="00155D5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проведено </w:t>
      </w:r>
      <w:r w:rsidR="0041610F">
        <w:rPr>
          <w:rFonts w:ascii="Arial" w:hAnsi="Arial" w:cs="Arial"/>
          <w:bCs/>
          <w:sz w:val="24"/>
          <w:szCs w:val="24"/>
        </w:rPr>
        <w:t>17</w:t>
      </w:r>
      <w:r w:rsidR="000424FD">
        <w:rPr>
          <w:rFonts w:ascii="Arial" w:hAnsi="Arial" w:cs="Arial"/>
          <w:bCs/>
          <w:sz w:val="24"/>
          <w:szCs w:val="24"/>
        </w:rPr>
        <w:t xml:space="preserve"> аппаратных совещаний у </w:t>
      </w:r>
      <w:r>
        <w:rPr>
          <w:rFonts w:ascii="Arial" w:hAnsi="Arial" w:cs="Arial"/>
          <w:bCs/>
          <w:sz w:val="24"/>
          <w:szCs w:val="24"/>
        </w:rPr>
        <w:t>председателя Думы городского округа.</w:t>
      </w:r>
    </w:p>
    <w:p w:rsidR="0041610F" w:rsidRPr="00D504FA" w:rsidRDefault="0041610F" w:rsidP="0041610F">
      <w:pPr>
        <w:jc w:val="both"/>
        <w:rPr>
          <w:rFonts w:ascii="Arial" w:hAnsi="Arial" w:cs="Arial"/>
          <w:color w:val="auto"/>
          <w:sz w:val="12"/>
          <w:szCs w:val="12"/>
        </w:rPr>
      </w:pPr>
    </w:p>
    <w:p w:rsidR="0066396E" w:rsidRDefault="00EA6140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соответствии с планами</w:t>
      </w:r>
      <w:r w:rsidR="00251C08">
        <w:rPr>
          <w:rFonts w:ascii="Arial" w:hAnsi="Arial" w:cs="Arial"/>
          <w:color w:val="auto"/>
          <w:sz w:val="24"/>
          <w:szCs w:val="24"/>
        </w:rPr>
        <w:t xml:space="preserve"> текущей деятельности Думы </w:t>
      </w:r>
      <w:r w:rsidR="0041610F">
        <w:rPr>
          <w:rFonts w:ascii="Arial" w:hAnsi="Arial" w:cs="Arial"/>
          <w:color w:val="auto"/>
          <w:sz w:val="24"/>
          <w:szCs w:val="24"/>
        </w:rPr>
        <w:t xml:space="preserve">в </w:t>
      </w:r>
      <w:r w:rsidR="0041610F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41610F">
        <w:rPr>
          <w:rFonts w:ascii="Arial" w:hAnsi="Arial" w:cs="Arial"/>
          <w:color w:val="auto"/>
          <w:sz w:val="24"/>
          <w:szCs w:val="24"/>
        </w:rPr>
        <w:t xml:space="preserve"> полугодии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62988">
        <w:rPr>
          <w:rFonts w:ascii="Arial" w:hAnsi="Arial" w:cs="Arial"/>
          <w:color w:val="auto"/>
          <w:sz w:val="24"/>
          <w:szCs w:val="24"/>
        </w:rPr>
        <w:br/>
      </w:r>
      <w:r w:rsidR="00251C08">
        <w:rPr>
          <w:rFonts w:ascii="Arial" w:hAnsi="Arial" w:cs="Arial"/>
          <w:color w:val="auto"/>
          <w:sz w:val="24"/>
          <w:szCs w:val="24"/>
        </w:rPr>
        <w:t>2015</w:t>
      </w:r>
      <w:r>
        <w:rPr>
          <w:rFonts w:ascii="Arial" w:hAnsi="Arial" w:cs="Arial"/>
          <w:color w:val="auto"/>
          <w:sz w:val="24"/>
          <w:szCs w:val="24"/>
        </w:rPr>
        <w:t xml:space="preserve"> года </w:t>
      </w:r>
      <w:r>
        <w:rPr>
          <w:rFonts w:ascii="Arial" w:hAnsi="Arial" w:cs="Arial"/>
          <w:bCs/>
          <w:color w:val="auto"/>
          <w:sz w:val="24"/>
          <w:szCs w:val="24"/>
        </w:rPr>
        <w:t>состоялось</w:t>
      </w:r>
      <w:r>
        <w:rPr>
          <w:rFonts w:ascii="Arial" w:hAnsi="Arial" w:cs="Arial"/>
          <w:color w:val="auto"/>
          <w:sz w:val="24"/>
          <w:szCs w:val="24"/>
        </w:rPr>
        <w:t>:</w:t>
      </w:r>
    </w:p>
    <w:p w:rsidR="0066396E" w:rsidRDefault="0041610F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  <w:t>- 10</w:t>
      </w:r>
      <w:r w:rsidR="00EA6140">
        <w:rPr>
          <w:rFonts w:ascii="Arial" w:hAnsi="Arial" w:cs="Arial"/>
          <w:color w:val="auto"/>
          <w:sz w:val="24"/>
          <w:szCs w:val="24"/>
        </w:rPr>
        <w:t xml:space="preserve"> пресс-конференций председателя Думы</w:t>
      </w:r>
      <w:r w:rsidR="00155D5D">
        <w:rPr>
          <w:rFonts w:ascii="Arial" w:hAnsi="Arial" w:cs="Arial"/>
          <w:color w:val="auto"/>
          <w:sz w:val="24"/>
          <w:szCs w:val="24"/>
        </w:rPr>
        <w:t xml:space="preserve"> городского округа</w:t>
      </w:r>
      <w:r w:rsidR="00ED128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1282">
        <w:rPr>
          <w:rFonts w:ascii="Arial" w:hAnsi="Arial" w:cs="Arial"/>
          <w:color w:val="auto"/>
          <w:sz w:val="24"/>
          <w:szCs w:val="24"/>
        </w:rPr>
        <w:t>Микеля</w:t>
      </w:r>
      <w:proofErr w:type="spellEnd"/>
      <w:r w:rsidR="00ED1282">
        <w:rPr>
          <w:rFonts w:ascii="Arial" w:hAnsi="Arial" w:cs="Arial"/>
          <w:color w:val="auto"/>
          <w:sz w:val="24"/>
          <w:szCs w:val="24"/>
        </w:rPr>
        <w:t xml:space="preserve"> Д.Б.</w:t>
      </w:r>
      <w:r w:rsidR="00EA6140">
        <w:rPr>
          <w:rFonts w:ascii="Arial" w:hAnsi="Arial" w:cs="Arial"/>
          <w:color w:val="auto"/>
          <w:sz w:val="24"/>
          <w:szCs w:val="24"/>
        </w:rPr>
        <w:t xml:space="preserve"> (</w:t>
      </w:r>
      <w:r w:rsidR="00457F15">
        <w:rPr>
          <w:rFonts w:ascii="Arial" w:hAnsi="Arial" w:cs="Arial"/>
          <w:color w:val="auto"/>
          <w:sz w:val="24"/>
          <w:szCs w:val="24"/>
        </w:rPr>
        <w:t>по окончании заседания Думы) (</w:t>
      </w:r>
      <w:r w:rsidRPr="0041610F">
        <w:rPr>
          <w:rFonts w:ascii="Arial" w:hAnsi="Arial" w:cs="Arial"/>
          <w:color w:val="auto"/>
          <w:sz w:val="24"/>
          <w:szCs w:val="24"/>
        </w:rPr>
        <w:t>21.01.2015; 04.02.2015; 18.02.2015; 04.03.2015; 18.03.2015</w:t>
      </w:r>
      <w:r>
        <w:rPr>
          <w:rFonts w:ascii="Arial" w:hAnsi="Arial" w:cs="Arial"/>
          <w:color w:val="auto"/>
          <w:sz w:val="24"/>
          <w:szCs w:val="24"/>
        </w:rPr>
        <w:t xml:space="preserve">; </w:t>
      </w:r>
      <w:r w:rsidR="00457F15">
        <w:rPr>
          <w:rFonts w:ascii="Arial" w:hAnsi="Arial" w:cs="Arial"/>
          <w:color w:val="auto"/>
          <w:sz w:val="24"/>
          <w:szCs w:val="24"/>
        </w:rPr>
        <w:t>08.04.2015; 22.04.2015; 20.05.2015; 03.06</w:t>
      </w:r>
      <w:r w:rsidR="00251C08">
        <w:rPr>
          <w:rFonts w:ascii="Arial" w:hAnsi="Arial" w:cs="Arial"/>
          <w:color w:val="auto"/>
          <w:sz w:val="24"/>
          <w:szCs w:val="24"/>
        </w:rPr>
        <w:t>.20</w:t>
      </w:r>
      <w:r w:rsidR="00457F15">
        <w:rPr>
          <w:rFonts w:ascii="Arial" w:hAnsi="Arial" w:cs="Arial"/>
          <w:color w:val="auto"/>
          <w:sz w:val="24"/>
          <w:szCs w:val="24"/>
        </w:rPr>
        <w:t>15; 17.06</w:t>
      </w:r>
      <w:r w:rsidR="00251C08">
        <w:rPr>
          <w:rFonts w:ascii="Arial" w:hAnsi="Arial" w:cs="Arial"/>
          <w:color w:val="auto"/>
          <w:sz w:val="24"/>
          <w:szCs w:val="24"/>
        </w:rPr>
        <w:t>.2015</w:t>
      </w:r>
      <w:r w:rsidR="00EA6140">
        <w:rPr>
          <w:rFonts w:ascii="Arial" w:hAnsi="Arial" w:cs="Arial"/>
          <w:color w:val="auto"/>
          <w:sz w:val="24"/>
          <w:szCs w:val="24"/>
        </w:rPr>
        <w:t>);</w:t>
      </w:r>
    </w:p>
    <w:p w:rsidR="0041610F" w:rsidRPr="00370C0E" w:rsidRDefault="0041610F" w:rsidP="00370C0E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- 3 личных</w:t>
      </w:r>
      <w:r w:rsidR="00E5115F">
        <w:rPr>
          <w:rFonts w:ascii="Arial" w:hAnsi="Arial" w:cs="Arial"/>
          <w:color w:val="auto"/>
          <w:sz w:val="24"/>
          <w:szCs w:val="24"/>
        </w:rPr>
        <w:t xml:space="preserve"> прием</w:t>
      </w:r>
      <w:r>
        <w:rPr>
          <w:rFonts w:ascii="Arial" w:hAnsi="Arial" w:cs="Arial"/>
          <w:color w:val="auto"/>
          <w:sz w:val="24"/>
          <w:szCs w:val="24"/>
        </w:rPr>
        <w:t>а</w:t>
      </w:r>
      <w:r w:rsidR="00EA6140">
        <w:rPr>
          <w:rFonts w:ascii="Arial" w:hAnsi="Arial" w:cs="Arial"/>
          <w:color w:val="auto"/>
          <w:sz w:val="24"/>
          <w:szCs w:val="24"/>
        </w:rPr>
        <w:t xml:space="preserve"> граждан председателем Думы </w:t>
      </w:r>
      <w:r w:rsidR="00155D5D">
        <w:rPr>
          <w:rFonts w:ascii="Arial" w:hAnsi="Arial" w:cs="Arial"/>
          <w:color w:val="auto"/>
          <w:sz w:val="24"/>
          <w:szCs w:val="24"/>
        </w:rPr>
        <w:t xml:space="preserve">городского округа </w:t>
      </w:r>
      <w:r w:rsidR="00155D5D">
        <w:rPr>
          <w:rFonts w:ascii="Arial" w:hAnsi="Arial" w:cs="Arial"/>
          <w:color w:val="auto"/>
          <w:sz w:val="24"/>
          <w:szCs w:val="24"/>
        </w:rPr>
        <w:br/>
      </w:r>
      <w:proofErr w:type="spellStart"/>
      <w:r w:rsidR="00D9477E">
        <w:rPr>
          <w:rFonts w:ascii="Arial" w:hAnsi="Arial" w:cs="Arial"/>
          <w:color w:val="auto"/>
          <w:sz w:val="24"/>
          <w:szCs w:val="24"/>
        </w:rPr>
        <w:t>Микелем</w:t>
      </w:r>
      <w:proofErr w:type="spellEnd"/>
      <w:r w:rsidR="00D9477E">
        <w:rPr>
          <w:rFonts w:ascii="Arial" w:hAnsi="Arial" w:cs="Arial"/>
          <w:color w:val="auto"/>
          <w:sz w:val="24"/>
          <w:szCs w:val="24"/>
        </w:rPr>
        <w:t xml:space="preserve"> Д.Б. (</w:t>
      </w:r>
      <w:r w:rsidRPr="0041610F">
        <w:rPr>
          <w:rFonts w:ascii="Arial" w:hAnsi="Arial" w:cs="Arial"/>
          <w:color w:val="auto"/>
          <w:sz w:val="24"/>
          <w:szCs w:val="24"/>
        </w:rPr>
        <w:t>05.12.2015; 19.03.2015</w:t>
      </w:r>
      <w:r>
        <w:rPr>
          <w:rFonts w:ascii="Arial" w:hAnsi="Arial" w:cs="Arial"/>
          <w:color w:val="auto"/>
          <w:sz w:val="24"/>
          <w:szCs w:val="24"/>
        </w:rPr>
        <w:t xml:space="preserve">; </w:t>
      </w:r>
      <w:r w:rsidR="00D9477E">
        <w:rPr>
          <w:rFonts w:ascii="Arial" w:hAnsi="Arial" w:cs="Arial"/>
          <w:color w:val="auto"/>
          <w:sz w:val="24"/>
          <w:szCs w:val="24"/>
        </w:rPr>
        <w:t>25.06.2015</w:t>
      </w:r>
      <w:r w:rsidR="009B2A11">
        <w:rPr>
          <w:rFonts w:ascii="Arial" w:hAnsi="Arial" w:cs="Arial"/>
          <w:color w:val="auto"/>
          <w:sz w:val="24"/>
          <w:szCs w:val="24"/>
        </w:rPr>
        <w:t>).</w:t>
      </w:r>
      <w:r w:rsidR="00EA614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1610F" w:rsidRPr="00D504FA" w:rsidRDefault="0041610F" w:rsidP="00FE7536">
      <w:pPr>
        <w:jc w:val="both"/>
        <w:rPr>
          <w:rFonts w:ascii="Arial" w:hAnsi="Arial" w:cs="Arial"/>
          <w:iCs/>
          <w:color w:val="FF0000"/>
          <w:sz w:val="12"/>
          <w:szCs w:val="12"/>
        </w:rPr>
      </w:pPr>
    </w:p>
    <w:p w:rsidR="0041610F" w:rsidRDefault="0041610F" w:rsidP="0041610F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В рамках работы Общественного совета при Думе городского округа Тольятти </w:t>
      </w:r>
      <w:r w:rsidR="00813D41">
        <w:rPr>
          <w:rFonts w:ascii="Arial" w:hAnsi="Arial" w:cs="Arial"/>
          <w:iCs/>
          <w:color w:val="auto"/>
          <w:sz w:val="24"/>
          <w:szCs w:val="24"/>
        </w:rPr>
        <w:t xml:space="preserve">в </w:t>
      </w:r>
      <w:r w:rsidR="00813D41">
        <w:rPr>
          <w:rFonts w:ascii="Arial" w:hAnsi="Arial" w:cs="Arial"/>
          <w:iCs/>
          <w:color w:val="auto"/>
          <w:sz w:val="24"/>
          <w:szCs w:val="24"/>
          <w:lang w:val="en-US"/>
        </w:rPr>
        <w:t>I</w:t>
      </w:r>
      <w:r w:rsidR="00813D41" w:rsidRPr="00813D41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="00813D41">
        <w:rPr>
          <w:rFonts w:ascii="Arial" w:hAnsi="Arial" w:cs="Arial"/>
          <w:iCs/>
          <w:color w:val="auto"/>
          <w:sz w:val="24"/>
          <w:szCs w:val="24"/>
        </w:rPr>
        <w:t>полугодии</w:t>
      </w:r>
      <w:r w:rsidR="00822A18">
        <w:rPr>
          <w:rFonts w:ascii="Arial" w:hAnsi="Arial" w:cs="Arial"/>
          <w:iCs/>
          <w:color w:val="auto"/>
          <w:sz w:val="24"/>
          <w:szCs w:val="24"/>
        </w:rPr>
        <w:t xml:space="preserve"> 2015 года</w:t>
      </w:r>
      <w:r w:rsidR="00813D41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>
        <w:rPr>
          <w:rFonts w:ascii="Arial" w:hAnsi="Arial" w:cs="Arial"/>
          <w:iCs/>
          <w:color w:val="auto"/>
          <w:sz w:val="24"/>
          <w:szCs w:val="24"/>
        </w:rPr>
        <w:t xml:space="preserve">проведено: </w:t>
      </w:r>
    </w:p>
    <w:p w:rsidR="0041610F" w:rsidRDefault="0041610F" w:rsidP="0041610F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- заседание Общественного совета (05.02.2015);  </w:t>
      </w:r>
    </w:p>
    <w:p w:rsidR="0041610F" w:rsidRDefault="0041610F" w:rsidP="0041610F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комиссии Общественного совета по муниципальному имуществу, градостроительству и землепользованию (14.01.2015);</w:t>
      </w:r>
    </w:p>
    <w:p w:rsidR="0041610F" w:rsidRDefault="0041610F" w:rsidP="0041610F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комиссии Общественного совета по социальной политике (15.01.2015; 16.02.2015);</w:t>
      </w:r>
    </w:p>
    <w:p w:rsidR="0041610F" w:rsidRDefault="0041610F" w:rsidP="0041610F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комиссии Общественного совета по городскому хозяйству (19.01.2015</w:t>
      </w:r>
      <w:r w:rsidR="00225575">
        <w:rPr>
          <w:rFonts w:ascii="Arial" w:hAnsi="Arial" w:cs="Arial"/>
          <w:iCs/>
          <w:color w:val="auto"/>
          <w:sz w:val="24"/>
          <w:szCs w:val="24"/>
        </w:rPr>
        <w:t xml:space="preserve">; </w:t>
      </w:r>
      <w:r w:rsidR="00225575" w:rsidRPr="00225575">
        <w:rPr>
          <w:rFonts w:ascii="Arial" w:hAnsi="Arial" w:cs="Arial"/>
          <w:iCs/>
          <w:color w:val="auto"/>
          <w:sz w:val="24"/>
          <w:szCs w:val="24"/>
        </w:rPr>
        <w:t>27.04.2015; 18.05.2015</w:t>
      </w:r>
      <w:r>
        <w:rPr>
          <w:rFonts w:ascii="Arial" w:hAnsi="Arial" w:cs="Arial"/>
          <w:iCs/>
          <w:color w:val="auto"/>
          <w:sz w:val="24"/>
          <w:szCs w:val="24"/>
        </w:rPr>
        <w:t>);</w:t>
      </w:r>
    </w:p>
    <w:p w:rsidR="0041610F" w:rsidRDefault="0041610F" w:rsidP="0041610F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комиссии Общественного совета по бюджету и экономической политике (23.01.2015; 13.03.2015);</w:t>
      </w:r>
    </w:p>
    <w:p w:rsidR="0041610F" w:rsidRDefault="0041610F" w:rsidP="0041610F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- заседание комиссии Общественного совета по местному самоуправлению и общественной безопасности (28.01.2015, 11.02.2015);     </w:t>
      </w:r>
    </w:p>
    <w:p w:rsidR="0041610F" w:rsidRDefault="0041610F" w:rsidP="0041610F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рабочей группы Общественного совета по вопросам образования, физической культуры, спорта и молодежной политики (11.02.2015);</w:t>
      </w:r>
    </w:p>
    <w:p w:rsidR="0041610F" w:rsidRDefault="0041610F" w:rsidP="0041610F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рабочей группы Общественного совета по вопросам проведения общественной экспертизы и общественного мониторинга (20.02.2015);</w:t>
      </w:r>
    </w:p>
    <w:p w:rsidR="0041610F" w:rsidRPr="00225575" w:rsidRDefault="0041610F" w:rsidP="00225575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рабочей группы Общественного совета по</w:t>
      </w:r>
      <w:r w:rsidR="00225575">
        <w:rPr>
          <w:rFonts w:ascii="Arial" w:hAnsi="Arial" w:cs="Arial"/>
          <w:iCs/>
          <w:color w:val="auto"/>
          <w:sz w:val="24"/>
          <w:szCs w:val="24"/>
        </w:rPr>
        <w:t xml:space="preserve"> вопросам культуры (25.02.2015);</w:t>
      </w:r>
    </w:p>
    <w:p w:rsidR="002579E5" w:rsidRDefault="00105198" w:rsidP="002579E5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- </w:t>
      </w:r>
      <w:r w:rsidR="002579E5">
        <w:rPr>
          <w:rFonts w:ascii="Arial" w:hAnsi="Arial" w:cs="Arial"/>
          <w:iCs/>
          <w:color w:val="auto"/>
          <w:sz w:val="24"/>
          <w:szCs w:val="24"/>
        </w:rPr>
        <w:t>рабочее совещание комиссии по городскому хозяйству Общественного совета (07.05.2015);</w:t>
      </w:r>
    </w:p>
    <w:p w:rsidR="00B776EC" w:rsidRDefault="002579E5" w:rsidP="00D9477E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рабочее совещание по подготовке к совместному заседанию рабочей группы</w:t>
      </w:r>
      <w:r w:rsidR="000424FD">
        <w:rPr>
          <w:rFonts w:ascii="Arial" w:hAnsi="Arial" w:cs="Arial"/>
          <w:iCs/>
          <w:color w:val="auto"/>
          <w:sz w:val="24"/>
          <w:szCs w:val="24"/>
        </w:rPr>
        <w:t xml:space="preserve"> Общественного совета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по вопросам экологии и рационального природопользования </w:t>
      </w:r>
      <w:r>
        <w:rPr>
          <w:rFonts w:ascii="Arial" w:hAnsi="Arial" w:cs="Arial"/>
          <w:iCs/>
          <w:color w:val="auto"/>
          <w:sz w:val="24"/>
          <w:szCs w:val="24"/>
        </w:rPr>
        <w:lastRenderedPageBreak/>
        <w:t>и рабочей группы</w:t>
      </w:r>
      <w:r w:rsidR="00826C17" w:rsidRPr="00826C17">
        <w:rPr>
          <w:rFonts w:ascii="Arial" w:hAnsi="Arial" w:cs="Arial"/>
          <w:iCs/>
          <w:color w:val="auto"/>
          <w:sz w:val="24"/>
          <w:szCs w:val="24"/>
        </w:rPr>
        <w:t xml:space="preserve"> Общественного совета</w:t>
      </w:r>
      <w:r w:rsidR="00826C17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по вопросам образования, физической культуры, спорта и молодежной политики (24.06.2015</w:t>
      </w:r>
      <w:r w:rsidR="00B776EC">
        <w:rPr>
          <w:rFonts w:ascii="Arial" w:hAnsi="Arial" w:cs="Arial"/>
          <w:iCs/>
          <w:color w:val="auto"/>
          <w:sz w:val="24"/>
          <w:szCs w:val="24"/>
        </w:rPr>
        <w:t>);</w:t>
      </w:r>
    </w:p>
    <w:p w:rsidR="00D9477E" w:rsidRDefault="00B776EC" w:rsidP="00D9477E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- рабочее совещание членов Общественного совета по подготовке к общественным обсуждениям проекта бюджета городского округа Тольятти </w:t>
      </w:r>
      <w:r w:rsidR="000612C3">
        <w:rPr>
          <w:rFonts w:ascii="Arial" w:hAnsi="Arial" w:cs="Arial"/>
          <w:iCs/>
          <w:color w:val="auto"/>
          <w:sz w:val="24"/>
          <w:szCs w:val="24"/>
        </w:rPr>
        <w:br/>
        <w:t xml:space="preserve">на </w:t>
      </w:r>
      <w:r>
        <w:rPr>
          <w:rFonts w:ascii="Arial" w:hAnsi="Arial" w:cs="Arial"/>
          <w:iCs/>
          <w:color w:val="auto"/>
          <w:sz w:val="24"/>
          <w:szCs w:val="24"/>
        </w:rPr>
        <w:t>2016 год (15.06.2015);</w:t>
      </w:r>
    </w:p>
    <w:p w:rsidR="00B776EC" w:rsidRDefault="00B776EC" w:rsidP="00B776EC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рабочее совещание членов Общественного совета по обсуждению проблем патриотического воспитания граждан городского округа Тольятти (15.04.2015);</w:t>
      </w:r>
    </w:p>
    <w:p w:rsidR="00D504FA" w:rsidRDefault="003519BF" w:rsidP="002E0FE3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семинар по вопросам разработки социальных проектов для членов Общ</w:t>
      </w:r>
      <w:r w:rsidR="002E0FE3">
        <w:rPr>
          <w:rFonts w:ascii="Arial" w:hAnsi="Arial" w:cs="Arial"/>
          <w:iCs/>
          <w:color w:val="auto"/>
          <w:sz w:val="24"/>
          <w:szCs w:val="24"/>
        </w:rPr>
        <w:t>ественного совета (29.04.2015).</w:t>
      </w:r>
    </w:p>
    <w:p w:rsidR="002E0FE3" w:rsidRPr="002E0FE3" w:rsidRDefault="002E0FE3" w:rsidP="002E0FE3">
      <w:pPr>
        <w:ind w:firstLine="709"/>
        <w:jc w:val="both"/>
        <w:rPr>
          <w:rFonts w:ascii="Arial" w:hAnsi="Arial" w:cs="Arial"/>
          <w:iCs/>
          <w:color w:val="auto"/>
          <w:sz w:val="12"/>
          <w:szCs w:val="12"/>
        </w:rPr>
      </w:pPr>
    </w:p>
    <w:p w:rsidR="000612C3" w:rsidRDefault="000612C3" w:rsidP="000612C3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В отчетном периоде Общественный совет при Думе городского округа Тольятти был награжден Дипломом Самарской Губернской Думы за </w:t>
      </w:r>
      <w:r>
        <w:rPr>
          <w:rFonts w:ascii="Arial" w:hAnsi="Arial" w:cs="Arial"/>
          <w:iCs/>
          <w:color w:val="auto"/>
          <w:sz w:val="24"/>
          <w:szCs w:val="24"/>
          <w:lang w:val="en-US"/>
        </w:rPr>
        <w:t>I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место в </w:t>
      </w:r>
      <w:r>
        <w:rPr>
          <w:rFonts w:ascii="Arial" w:hAnsi="Arial" w:cs="Arial"/>
          <w:iCs/>
          <w:color w:val="auto"/>
          <w:sz w:val="24"/>
          <w:szCs w:val="24"/>
        </w:rPr>
        <w:br/>
      </w:r>
      <w:r>
        <w:rPr>
          <w:rFonts w:ascii="Arial" w:hAnsi="Arial" w:cs="Arial"/>
          <w:iCs/>
          <w:color w:val="auto"/>
          <w:sz w:val="24"/>
          <w:szCs w:val="24"/>
          <w:lang w:val="en-US"/>
        </w:rPr>
        <w:t>IV</w:t>
      </w:r>
      <w:r w:rsidRPr="00BD5C39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>
        <w:rPr>
          <w:rFonts w:ascii="Arial" w:hAnsi="Arial" w:cs="Arial"/>
          <w:iCs/>
          <w:color w:val="auto"/>
          <w:sz w:val="24"/>
          <w:szCs w:val="24"/>
        </w:rPr>
        <w:t xml:space="preserve">областном конкурсе «Лучший Общественный совет при органах местного самоуправления муниципальных образований в Самарской области 2014 года». </w:t>
      </w:r>
    </w:p>
    <w:p w:rsidR="002579E5" w:rsidRPr="00D504FA" w:rsidRDefault="002579E5" w:rsidP="003519BF">
      <w:pPr>
        <w:jc w:val="both"/>
        <w:rPr>
          <w:rFonts w:ascii="Arial" w:hAnsi="Arial" w:cs="Arial"/>
          <w:iCs/>
          <w:color w:val="auto"/>
          <w:sz w:val="12"/>
          <w:szCs w:val="12"/>
        </w:rPr>
      </w:pPr>
    </w:p>
    <w:p w:rsidR="00813D41" w:rsidRPr="00813D41" w:rsidRDefault="00813D41" w:rsidP="00813D4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13D41">
        <w:rPr>
          <w:rFonts w:ascii="Arial" w:hAnsi="Arial" w:cs="Arial"/>
          <w:iCs/>
          <w:sz w:val="24"/>
          <w:szCs w:val="24"/>
        </w:rPr>
        <w:t xml:space="preserve">В рамках деятельности молодежного парламента при Думе городского округа Тольятти </w:t>
      </w:r>
      <w:r>
        <w:rPr>
          <w:rFonts w:ascii="Arial" w:hAnsi="Arial" w:cs="Arial"/>
          <w:iCs/>
          <w:sz w:val="24"/>
          <w:szCs w:val="24"/>
        </w:rPr>
        <w:t xml:space="preserve">в </w:t>
      </w:r>
      <w:r>
        <w:rPr>
          <w:rFonts w:ascii="Arial" w:hAnsi="Arial" w:cs="Arial"/>
          <w:iCs/>
          <w:sz w:val="24"/>
          <w:szCs w:val="24"/>
          <w:lang w:val="en-US"/>
        </w:rPr>
        <w:t>I</w:t>
      </w:r>
      <w:r w:rsidRPr="00813D41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полугодии</w:t>
      </w:r>
      <w:r w:rsidR="00822A18">
        <w:rPr>
          <w:rFonts w:ascii="Arial" w:hAnsi="Arial" w:cs="Arial"/>
          <w:iCs/>
          <w:sz w:val="24"/>
          <w:szCs w:val="24"/>
        </w:rPr>
        <w:t xml:space="preserve"> 2015 года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13D41">
        <w:rPr>
          <w:rFonts w:ascii="Arial" w:hAnsi="Arial" w:cs="Arial"/>
          <w:iCs/>
          <w:sz w:val="24"/>
          <w:szCs w:val="24"/>
        </w:rPr>
        <w:t>проведены следующие мероприятия:</w:t>
      </w:r>
    </w:p>
    <w:p w:rsidR="00813D41" w:rsidRPr="00813D41" w:rsidRDefault="00813D41" w:rsidP="00813D4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13D41">
        <w:rPr>
          <w:rFonts w:ascii="Arial" w:hAnsi="Arial" w:cs="Arial"/>
          <w:iCs/>
          <w:sz w:val="24"/>
          <w:szCs w:val="24"/>
        </w:rPr>
        <w:t>- 5 заседаний Совета молодежного парламента (22.01.2015; 19.02.2015; 02.04.2015; 21.05.2015; 18.06.2015);</w:t>
      </w:r>
    </w:p>
    <w:p w:rsidR="00813D41" w:rsidRPr="00813D41" w:rsidRDefault="00813D41" w:rsidP="00813D4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13D41">
        <w:rPr>
          <w:rFonts w:ascii="Arial" w:hAnsi="Arial" w:cs="Arial"/>
          <w:iCs/>
          <w:sz w:val="24"/>
          <w:szCs w:val="24"/>
        </w:rPr>
        <w:t>- 5 заседаний молодежного парламента (29.01.2015; 12.03.2015; 09.04.2015; 28.05.2015; 25.06.2015);</w:t>
      </w:r>
    </w:p>
    <w:p w:rsidR="003519BF" w:rsidRPr="00813D41" w:rsidRDefault="00813D41" w:rsidP="00813D4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13D41">
        <w:rPr>
          <w:rFonts w:ascii="Arial" w:hAnsi="Arial" w:cs="Arial"/>
          <w:iCs/>
          <w:sz w:val="24"/>
          <w:szCs w:val="24"/>
        </w:rPr>
        <w:t>- 1 заседание тематической комиссии по бюджету и экономической политике молодежного парламента (06.03.2015);</w:t>
      </w:r>
    </w:p>
    <w:p w:rsidR="003519BF" w:rsidRPr="00813D41" w:rsidRDefault="003519BF" w:rsidP="003519B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13D41">
        <w:rPr>
          <w:rFonts w:ascii="Arial" w:hAnsi="Arial" w:cs="Arial"/>
          <w:iCs/>
          <w:sz w:val="24"/>
          <w:szCs w:val="24"/>
        </w:rPr>
        <w:t>- заседание тематических комиссий молодежного парламента (03.06.2015);</w:t>
      </w:r>
    </w:p>
    <w:p w:rsidR="003519BF" w:rsidRPr="00813D41" w:rsidRDefault="003519BF" w:rsidP="003519B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13D41">
        <w:rPr>
          <w:rFonts w:ascii="Arial" w:hAnsi="Arial" w:cs="Arial"/>
          <w:iCs/>
          <w:sz w:val="24"/>
          <w:szCs w:val="24"/>
        </w:rPr>
        <w:t>- собеседование организационного комитета по формированию молодежного парламента с кандидатами в резерв молодежного парламента (21.04.2015);</w:t>
      </w:r>
    </w:p>
    <w:p w:rsidR="003519BF" w:rsidRDefault="003519BF" w:rsidP="003519B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13D41">
        <w:rPr>
          <w:rFonts w:ascii="Arial" w:hAnsi="Arial" w:cs="Arial"/>
          <w:iCs/>
          <w:sz w:val="24"/>
          <w:szCs w:val="24"/>
        </w:rPr>
        <w:t>- заседание организационного комитета по формированию молодежного парламента (27.04.2015)</w:t>
      </w:r>
      <w:r w:rsidR="00813D41" w:rsidRPr="00813D41">
        <w:rPr>
          <w:rFonts w:ascii="Arial" w:hAnsi="Arial" w:cs="Arial"/>
          <w:iCs/>
          <w:sz w:val="24"/>
          <w:szCs w:val="24"/>
        </w:rPr>
        <w:t>.</w:t>
      </w:r>
    </w:p>
    <w:p w:rsidR="006105F3" w:rsidRPr="00D504FA" w:rsidRDefault="006105F3" w:rsidP="00D16420">
      <w:pPr>
        <w:jc w:val="both"/>
        <w:rPr>
          <w:rFonts w:ascii="Arial" w:hAnsi="Arial" w:cs="Arial"/>
          <w:sz w:val="6"/>
          <w:szCs w:val="6"/>
        </w:rPr>
      </w:pPr>
    </w:p>
    <w:p w:rsidR="00D16420" w:rsidRDefault="00813D41" w:rsidP="001036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813D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полугодии</w:t>
      </w:r>
      <w:r w:rsidR="00822A18">
        <w:rPr>
          <w:rFonts w:ascii="Arial" w:hAnsi="Arial" w:cs="Arial"/>
          <w:sz w:val="24"/>
          <w:szCs w:val="24"/>
        </w:rPr>
        <w:t xml:space="preserve"> 2015 года</w:t>
      </w:r>
      <w:r w:rsidR="002F555B">
        <w:rPr>
          <w:rFonts w:ascii="Arial" w:hAnsi="Arial" w:cs="Arial"/>
          <w:sz w:val="24"/>
          <w:szCs w:val="24"/>
        </w:rPr>
        <w:t xml:space="preserve"> проведено </w:t>
      </w:r>
      <w:r>
        <w:rPr>
          <w:rFonts w:ascii="Arial" w:hAnsi="Arial" w:cs="Arial"/>
          <w:sz w:val="24"/>
          <w:szCs w:val="24"/>
        </w:rPr>
        <w:t>1</w:t>
      </w:r>
      <w:r w:rsidR="00D16420">
        <w:rPr>
          <w:rFonts w:ascii="Arial" w:hAnsi="Arial" w:cs="Arial"/>
          <w:sz w:val="24"/>
          <w:szCs w:val="24"/>
        </w:rPr>
        <w:t xml:space="preserve">5 </w:t>
      </w:r>
      <w:r w:rsidR="00EA6140">
        <w:rPr>
          <w:rFonts w:ascii="Arial" w:hAnsi="Arial" w:cs="Arial"/>
          <w:sz w:val="24"/>
          <w:szCs w:val="24"/>
        </w:rPr>
        <w:t xml:space="preserve">рабочих совещаний Общественного совета по стратегическому планированию при </w:t>
      </w:r>
      <w:r w:rsidR="006A5FB8">
        <w:rPr>
          <w:rFonts w:ascii="Arial" w:hAnsi="Arial" w:cs="Arial"/>
          <w:sz w:val="24"/>
          <w:szCs w:val="24"/>
        </w:rPr>
        <w:t>Думе городского округа Тольятти.</w:t>
      </w:r>
    </w:p>
    <w:p w:rsidR="006A5FB8" w:rsidRPr="00D504FA" w:rsidRDefault="006A5FB8" w:rsidP="001036E7">
      <w:pPr>
        <w:ind w:firstLine="709"/>
        <w:jc w:val="both"/>
        <w:rPr>
          <w:rFonts w:ascii="Arial" w:hAnsi="Arial" w:cs="Arial"/>
          <w:sz w:val="12"/>
          <w:szCs w:val="12"/>
        </w:rPr>
      </w:pPr>
    </w:p>
    <w:p w:rsidR="00D16420" w:rsidRDefault="00822A18" w:rsidP="00822A1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отчетном периоде п</w:t>
      </w:r>
      <w:r w:rsidR="00D16420">
        <w:rPr>
          <w:rFonts w:ascii="Arial" w:hAnsi="Arial" w:cs="Arial"/>
          <w:sz w:val="24"/>
          <w:szCs w:val="24"/>
        </w:rPr>
        <w:t>роведено 1 заседание консультационного совета при Думе городского округа Тольятти</w:t>
      </w:r>
      <w:r w:rsidR="00E848C2">
        <w:rPr>
          <w:rFonts w:ascii="Arial" w:hAnsi="Arial" w:cs="Arial"/>
          <w:sz w:val="24"/>
          <w:szCs w:val="24"/>
        </w:rPr>
        <w:t xml:space="preserve"> (</w:t>
      </w:r>
      <w:r w:rsidR="005A3AE4">
        <w:rPr>
          <w:rFonts w:ascii="Arial" w:hAnsi="Arial" w:cs="Arial"/>
          <w:sz w:val="24"/>
          <w:szCs w:val="24"/>
        </w:rPr>
        <w:t>24.06.2015</w:t>
      </w:r>
      <w:r w:rsidR="00E848C2">
        <w:rPr>
          <w:rFonts w:ascii="Arial" w:hAnsi="Arial" w:cs="Arial"/>
          <w:sz w:val="24"/>
          <w:szCs w:val="24"/>
        </w:rPr>
        <w:t>)</w:t>
      </w:r>
      <w:r w:rsidR="005A3AE4">
        <w:rPr>
          <w:rFonts w:ascii="Arial" w:hAnsi="Arial" w:cs="Arial"/>
          <w:sz w:val="24"/>
          <w:szCs w:val="24"/>
        </w:rPr>
        <w:t xml:space="preserve"> и 2 заседания президиума консультационного совета при Думе городского округа Тольятти (06.04.2015; 15.06.2015).  </w:t>
      </w:r>
      <w:r w:rsidR="00D16420">
        <w:rPr>
          <w:rFonts w:ascii="Arial" w:hAnsi="Arial" w:cs="Arial"/>
          <w:sz w:val="24"/>
          <w:szCs w:val="24"/>
        </w:rPr>
        <w:t xml:space="preserve"> </w:t>
      </w:r>
    </w:p>
    <w:p w:rsidR="00BD5C39" w:rsidRPr="00D504FA" w:rsidRDefault="00BD5C39" w:rsidP="00822A18">
      <w:pPr>
        <w:ind w:firstLine="720"/>
        <w:jc w:val="both"/>
        <w:rPr>
          <w:rFonts w:ascii="Arial" w:hAnsi="Arial" w:cs="Arial"/>
          <w:sz w:val="12"/>
          <w:szCs w:val="12"/>
        </w:rPr>
      </w:pPr>
    </w:p>
    <w:p w:rsidR="007676FB" w:rsidRDefault="007676FB" w:rsidP="00822A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612C3">
        <w:rPr>
          <w:rFonts w:ascii="Arial" w:hAnsi="Arial" w:cs="Arial"/>
          <w:sz w:val="24"/>
          <w:szCs w:val="24"/>
        </w:rPr>
        <w:t xml:space="preserve">В </w:t>
      </w:r>
      <w:r w:rsidR="00A13634" w:rsidRPr="00A13634">
        <w:rPr>
          <w:rFonts w:ascii="Arial" w:hAnsi="Arial" w:cs="Arial"/>
          <w:sz w:val="24"/>
          <w:szCs w:val="24"/>
          <w:lang w:val="en-US"/>
        </w:rPr>
        <w:t>I</w:t>
      </w:r>
      <w:r w:rsidR="00A13634" w:rsidRPr="00A13634">
        <w:rPr>
          <w:rFonts w:ascii="Arial" w:hAnsi="Arial" w:cs="Arial"/>
          <w:sz w:val="24"/>
          <w:szCs w:val="24"/>
        </w:rPr>
        <w:t xml:space="preserve"> полугодии 2015 года </w:t>
      </w:r>
      <w:r w:rsidRPr="000612C3">
        <w:rPr>
          <w:rFonts w:ascii="Arial" w:hAnsi="Arial" w:cs="Arial"/>
          <w:sz w:val="24"/>
          <w:szCs w:val="24"/>
        </w:rPr>
        <w:t>городской округ Тольятти вступил в Ассоциацию городов Поволжья</w:t>
      </w:r>
      <w:r w:rsidR="000612C3">
        <w:rPr>
          <w:rFonts w:ascii="Arial" w:hAnsi="Arial" w:cs="Arial"/>
          <w:sz w:val="24"/>
          <w:szCs w:val="24"/>
        </w:rPr>
        <w:t>. П</w:t>
      </w:r>
      <w:r w:rsidRPr="000612C3">
        <w:rPr>
          <w:rFonts w:ascii="Arial" w:hAnsi="Arial" w:cs="Arial"/>
          <w:sz w:val="24"/>
          <w:szCs w:val="24"/>
        </w:rPr>
        <w:t xml:space="preserve">редседатель Думы городского округа Тольятти </w:t>
      </w:r>
      <w:proofErr w:type="spellStart"/>
      <w:r w:rsidRPr="000612C3">
        <w:rPr>
          <w:rFonts w:ascii="Arial" w:hAnsi="Arial" w:cs="Arial"/>
          <w:sz w:val="24"/>
          <w:szCs w:val="24"/>
        </w:rPr>
        <w:t>Микель</w:t>
      </w:r>
      <w:proofErr w:type="spellEnd"/>
      <w:r w:rsidR="000612C3" w:rsidRPr="000612C3">
        <w:rPr>
          <w:rFonts w:ascii="Arial" w:hAnsi="Arial" w:cs="Arial"/>
          <w:sz w:val="24"/>
          <w:szCs w:val="24"/>
        </w:rPr>
        <w:t xml:space="preserve"> Д.Б.</w:t>
      </w:r>
      <w:r w:rsidRPr="000612C3">
        <w:rPr>
          <w:rFonts w:ascii="Arial" w:hAnsi="Arial" w:cs="Arial"/>
          <w:sz w:val="24"/>
          <w:szCs w:val="24"/>
        </w:rPr>
        <w:t xml:space="preserve"> </w:t>
      </w:r>
      <w:r w:rsidR="000612C3">
        <w:rPr>
          <w:rFonts w:ascii="Arial" w:hAnsi="Arial" w:cs="Arial"/>
          <w:sz w:val="24"/>
          <w:szCs w:val="24"/>
        </w:rPr>
        <w:t>избран</w:t>
      </w:r>
      <w:r w:rsidR="008A4C5E">
        <w:rPr>
          <w:rFonts w:ascii="Arial" w:hAnsi="Arial" w:cs="Arial"/>
          <w:sz w:val="24"/>
          <w:szCs w:val="24"/>
        </w:rPr>
        <w:t xml:space="preserve"> </w:t>
      </w:r>
      <w:r w:rsidR="00121328">
        <w:rPr>
          <w:rFonts w:ascii="Arial" w:hAnsi="Arial" w:cs="Arial"/>
          <w:sz w:val="24"/>
          <w:szCs w:val="24"/>
        </w:rPr>
        <w:t>членом</w:t>
      </w:r>
      <w:r w:rsidRPr="000612C3">
        <w:rPr>
          <w:rFonts w:ascii="Arial" w:hAnsi="Arial" w:cs="Arial"/>
          <w:sz w:val="24"/>
          <w:szCs w:val="24"/>
        </w:rPr>
        <w:t xml:space="preserve"> правления Ассоциации.</w:t>
      </w:r>
    </w:p>
    <w:p w:rsidR="00DC1FA6" w:rsidRPr="00DE3CB7" w:rsidRDefault="00DC1FA6" w:rsidP="00822A18">
      <w:pPr>
        <w:ind w:firstLine="720"/>
        <w:jc w:val="both"/>
        <w:rPr>
          <w:rFonts w:ascii="Arial" w:hAnsi="Arial" w:cs="Arial"/>
          <w:sz w:val="12"/>
          <w:szCs w:val="12"/>
        </w:rPr>
      </w:pPr>
    </w:p>
    <w:p w:rsidR="00487A54" w:rsidRPr="00D2032D" w:rsidRDefault="00DC1FA6" w:rsidP="00D2032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дни празднования 70-летия Победы в Великой Отечественной войне </w:t>
      </w:r>
      <w:r>
        <w:rPr>
          <w:rFonts w:ascii="Arial" w:hAnsi="Arial" w:cs="Arial"/>
          <w:sz w:val="24"/>
          <w:szCs w:val="24"/>
        </w:rPr>
        <w:br/>
        <w:t xml:space="preserve">1941-1945гг. в Думе была размещена </w:t>
      </w:r>
      <w:r w:rsidR="00B614CC">
        <w:rPr>
          <w:rFonts w:ascii="Arial" w:hAnsi="Arial" w:cs="Arial"/>
          <w:sz w:val="24"/>
          <w:szCs w:val="24"/>
        </w:rPr>
        <w:t>экспозиция, посвященная 70-летию Победы в Великой Отечественной войне, из музейных экспонатов, подготовленная при участии школьных музеев (МБУ СОШ №1</w:t>
      </w:r>
      <w:r w:rsidR="00DE3CB7">
        <w:rPr>
          <w:rFonts w:ascii="Arial" w:hAnsi="Arial" w:cs="Arial"/>
          <w:sz w:val="24"/>
          <w:szCs w:val="24"/>
        </w:rPr>
        <w:t xml:space="preserve"> имени </w:t>
      </w:r>
      <w:proofErr w:type="spellStart"/>
      <w:r w:rsidR="00DE3CB7">
        <w:rPr>
          <w:rFonts w:ascii="Arial" w:hAnsi="Arial" w:cs="Arial"/>
          <w:sz w:val="24"/>
          <w:szCs w:val="24"/>
        </w:rPr>
        <w:t>В.</w:t>
      </w:r>
      <w:r w:rsidR="003B7483">
        <w:rPr>
          <w:rFonts w:ascii="Arial" w:hAnsi="Arial" w:cs="Arial"/>
          <w:sz w:val="24"/>
          <w:szCs w:val="24"/>
        </w:rPr>
        <w:t>П.</w:t>
      </w:r>
      <w:r w:rsidR="00DE3CB7">
        <w:rPr>
          <w:rFonts w:ascii="Arial" w:hAnsi="Arial" w:cs="Arial"/>
          <w:sz w:val="24"/>
          <w:szCs w:val="24"/>
        </w:rPr>
        <w:t>Носова</w:t>
      </w:r>
      <w:proofErr w:type="spellEnd"/>
      <w:r w:rsidR="00B614CC">
        <w:rPr>
          <w:rFonts w:ascii="Arial" w:hAnsi="Arial" w:cs="Arial"/>
          <w:sz w:val="24"/>
          <w:szCs w:val="24"/>
        </w:rPr>
        <w:t xml:space="preserve">, МБУ лицей №19, </w:t>
      </w:r>
      <w:r w:rsidR="00280057">
        <w:rPr>
          <w:rFonts w:ascii="Arial" w:hAnsi="Arial" w:cs="Arial"/>
          <w:sz w:val="24"/>
          <w:szCs w:val="24"/>
        </w:rPr>
        <w:br/>
      </w:r>
      <w:r w:rsidR="00B614CC">
        <w:rPr>
          <w:rFonts w:ascii="Arial" w:hAnsi="Arial" w:cs="Arial"/>
          <w:sz w:val="24"/>
          <w:szCs w:val="24"/>
        </w:rPr>
        <w:t>МБУ СОШ №23</w:t>
      </w:r>
      <w:r w:rsidR="00B614CC" w:rsidRPr="00B614CC">
        <w:rPr>
          <w:rFonts w:ascii="Arial" w:hAnsi="Arial" w:cs="Arial"/>
          <w:sz w:val="24"/>
          <w:szCs w:val="24"/>
        </w:rPr>
        <w:t xml:space="preserve">, </w:t>
      </w:r>
      <w:r w:rsidR="00B614CC">
        <w:rPr>
          <w:rFonts w:ascii="Arial" w:hAnsi="Arial" w:cs="Arial"/>
          <w:sz w:val="24"/>
          <w:szCs w:val="24"/>
        </w:rPr>
        <w:t xml:space="preserve"> МБУ СОШ №43</w:t>
      </w:r>
      <w:r w:rsidR="00B614CC" w:rsidRPr="00B614CC">
        <w:rPr>
          <w:rFonts w:ascii="Arial" w:hAnsi="Arial" w:cs="Arial"/>
          <w:sz w:val="24"/>
          <w:szCs w:val="24"/>
        </w:rPr>
        <w:t>,</w:t>
      </w:r>
      <w:r w:rsidR="00B614CC">
        <w:rPr>
          <w:rFonts w:ascii="Arial" w:hAnsi="Arial" w:cs="Arial"/>
          <w:sz w:val="24"/>
          <w:szCs w:val="24"/>
        </w:rPr>
        <w:t xml:space="preserve"> МБУ гимназия №48, </w:t>
      </w:r>
      <w:r w:rsidR="00B614CC" w:rsidRPr="00B614CC">
        <w:rPr>
          <w:rFonts w:ascii="Arial" w:hAnsi="Arial" w:cs="Arial"/>
          <w:sz w:val="24"/>
          <w:szCs w:val="24"/>
        </w:rPr>
        <w:t>МБУ СОШ №</w:t>
      </w:r>
      <w:r w:rsidR="00B614CC">
        <w:rPr>
          <w:rFonts w:ascii="Arial" w:hAnsi="Arial" w:cs="Arial"/>
          <w:sz w:val="24"/>
          <w:szCs w:val="24"/>
        </w:rPr>
        <w:t>93)</w:t>
      </w:r>
      <w:r w:rsidR="00583E70">
        <w:rPr>
          <w:rFonts w:ascii="Arial" w:hAnsi="Arial" w:cs="Arial"/>
          <w:sz w:val="24"/>
          <w:szCs w:val="24"/>
        </w:rPr>
        <w:t xml:space="preserve"> и работы учащихся художественных школ города.</w:t>
      </w:r>
      <w:r w:rsidR="00B614C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F4AEC" w:rsidRPr="00AF4AEC" w:rsidRDefault="00AF4AEC" w:rsidP="006A5FB8">
      <w:pPr>
        <w:ind w:firstLine="720"/>
        <w:jc w:val="both"/>
        <w:rPr>
          <w:rFonts w:ascii="Arial" w:hAnsi="Arial" w:cs="Arial"/>
          <w:sz w:val="12"/>
          <w:szCs w:val="12"/>
        </w:rPr>
      </w:pPr>
    </w:p>
    <w:p w:rsidR="00D863B7" w:rsidRDefault="00EA6140" w:rsidP="006A5FB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того, </w:t>
      </w:r>
      <w:r w:rsidR="006A5FB8">
        <w:rPr>
          <w:rFonts w:ascii="Arial" w:hAnsi="Arial" w:cs="Arial"/>
          <w:sz w:val="24"/>
          <w:szCs w:val="24"/>
        </w:rPr>
        <w:t>Дума</w:t>
      </w:r>
      <w:r w:rsidR="003D587E">
        <w:rPr>
          <w:rFonts w:ascii="Arial" w:hAnsi="Arial" w:cs="Arial"/>
          <w:sz w:val="24"/>
          <w:szCs w:val="24"/>
        </w:rPr>
        <w:t xml:space="preserve"> </w:t>
      </w:r>
      <w:r w:rsidR="006A5FB8">
        <w:rPr>
          <w:rFonts w:ascii="Arial" w:hAnsi="Arial" w:cs="Arial"/>
          <w:sz w:val="24"/>
          <w:szCs w:val="24"/>
        </w:rPr>
        <w:t>приняла участие в проведении торжественного городского мероприятия</w:t>
      </w:r>
      <w:r w:rsidR="00D863B7">
        <w:rPr>
          <w:rFonts w:ascii="Arial" w:hAnsi="Arial" w:cs="Arial"/>
          <w:sz w:val="24"/>
          <w:szCs w:val="24"/>
        </w:rPr>
        <w:t>,</w:t>
      </w:r>
      <w:r w:rsidR="006A5FB8">
        <w:rPr>
          <w:rFonts w:ascii="Arial" w:hAnsi="Arial" w:cs="Arial"/>
          <w:sz w:val="24"/>
          <w:szCs w:val="24"/>
        </w:rPr>
        <w:t xml:space="preserve"> </w:t>
      </w:r>
      <w:r w:rsidR="00515455">
        <w:rPr>
          <w:rFonts w:ascii="Arial" w:hAnsi="Arial" w:cs="Arial"/>
          <w:sz w:val="24"/>
          <w:szCs w:val="24"/>
        </w:rPr>
        <w:t>посвященного</w:t>
      </w:r>
      <w:r w:rsidR="00D863B7">
        <w:rPr>
          <w:rFonts w:ascii="Arial" w:hAnsi="Arial" w:cs="Arial"/>
          <w:sz w:val="24"/>
          <w:szCs w:val="24"/>
        </w:rPr>
        <w:t xml:space="preserve"> 70-летию Победы в Великой Отечественной войне</w:t>
      </w:r>
      <w:r w:rsidR="00667265">
        <w:rPr>
          <w:rFonts w:ascii="Arial" w:hAnsi="Arial" w:cs="Arial"/>
          <w:sz w:val="24"/>
          <w:szCs w:val="24"/>
        </w:rPr>
        <w:t xml:space="preserve"> </w:t>
      </w:r>
      <w:r w:rsidR="00D863B7">
        <w:rPr>
          <w:rFonts w:ascii="Arial" w:hAnsi="Arial" w:cs="Arial"/>
          <w:sz w:val="24"/>
          <w:szCs w:val="24"/>
        </w:rPr>
        <w:t>194</w:t>
      </w:r>
      <w:r w:rsidR="00515455">
        <w:rPr>
          <w:rFonts w:ascii="Arial" w:hAnsi="Arial" w:cs="Arial"/>
          <w:sz w:val="24"/>
          <w:szCs w:val="24"/>
        </w:rPr>
        <w:t>1-1945гг. (07.05.2015).</w:t>
      </w:r>
    </w:p>
    <w:p w:rsidR="00515455" w:rsidRPr="00D504FA" w:rsidRDefault="00515455" w:rsidP="006A5FB8">
      <w:pPr>
        <w:ind w:firstLine="720"/>
        <w:jc w:val="both"/>
        <w:rPr>
          <w:rFonts w:ascii="Arial" w:hAnsi="Arial" w:cs="Arial"/>
          <w:sz w:val="12"/>
          <w:szCs w:val="12"/>
        </w:rPr>
      </w:pPr>
    </w:p>
    <w:p w:rsidR="00515455" w:rsidRPr="00515455" w:rsidRDefault="00515455" w:rsidP="006A5FB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полугодии 2015 года в Думе состоялись следующие мероприятия:  </w:t>
      </w:r>
    </w:p>
    <w:p w:rsidR="00ED3343" w:rsidRDefault="00ED334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заседание общественной комиссии по предварительному рассмотрению ходатайств о присвоении звания «Почетный гражданин городского округа Тольятти» (07.05.2015);</w:t>
      </w:r>
    </w:p>
    <w:p w:rsidR="008815B0" w:rsidRPr="008815B0" w:rsidRDefault="008815B0" w:rsidP="008815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15B0">
        <w:rPr>
          <w:rFonts w:ascii="Arial" w:hAnsi="Arial" w:cs="Arial"/>
          <w:sz w:val="24"/>
          <w:szCs w:val="24"/>
        </w:rPr>
        <w:t>- торжественная встреча с победителями и лауреатами ежегодного городского конкурса профессионального мастерства в сфере образования (25.02.2015);</w:t>
      </w:r>
    </w:p>
    <w:p w:rsidR="00ED3343" w:rsidRDefault="00ED3343" w:rsidP="00ED334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встреча главы культурной делегации города-побратима </w:t>
      </w:r>
      <w:proofErr w:type="spellStart"/>
      <w:r>
        <w:rPr>
          <w:rFonts w:ascii="Arial" w:hAnsi="Arial" w:cs="Arial"/>
          <w:sz w:val="24"/>
          <w:szCs w:val="24"/>
        </w:rPr>
        <w:t>Казанлык</w:t>
      </w:r>
      <w:proofErr w:type="spellEnd"/>
      <w:r>
        <w:rPr>
          <w:rFonts w:ascii="Arial" w:hAnsi="Arial" w:cs="Arial"/>
          <w:sz w:val="24"/>
          <w:szCs w:val="24"/>
        </w:rPr>
        <w:t xml:space="preserve"> (Болгария) с представителями Думы городского округа Тольятти (28.04.2015);</w:t>
      </w:r>
    </w:p>
    <w:p w:rsidR="00ED3343" w:rsidRDefault="00ED3343" w:rsidP="00ED334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встреча с делегацией гор</w:t>
      </w:r>
      <w:r w:rsidR="00D863B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да-побратима </w:t>
      </w:r>
      <w:proofErr w:type="spellStart"/>
      <w:r>
        <w:rPr>
          <w:rFonts w:ascii="Arial" w:hAnsi="Arial" w:cs="Arial"/>
          <w:sz w:val="24"/>
          <w:szCs w:val="24"/>
        </w:rPr>
        <w:t>Надьканижа</w:t>
      </w:r>
      <w:proofErr w:type="spellEnd"/>
      <w:r>
        <w:rPr>
          <w:rFonts w:ascii="Arial" w:hAnsi="Arial" w:cs="Arial"/>
          <w:sz w:val="24"/>
          <w:szCs w:val="24"/>
        </w:rPr>
        <w:t xml:space="preserve"> (Венгрия) (05.06.2015);</w:t>
      </w:r>
    </w:p>
    <w:p w:rsidR="00ED3343" w:rsidRDefault="00ED3343" w:rsidP="00ED334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A3FD9">
        <w:rPr>
          <w:rFonts w:ascii="Arial" w:hAnsi="Arial" w:cs="Arial"/>
          <w:sz w:val="24"/>
          <w:szCs w:val="24"/>
        </w:rPr>
        <w:t xml:space="preserve">выездное консультирование Самарского регионального отделения </w:t>
      </w:r>
      <w:r w:rsidR="007A3FD9">
        <w:rPr>
          <w:rFonts w:ascii="Arial" w:hAnsi="Arial" w:cs="Arial"/>
          <w:sz w:val="24"/>
          <w:szCs w:val="24"/>
        </w:rPr>
        <w:br/>
        <w:t>ООО ВСМС (19.06.2015);</w:t>
      </w:r>
    </w:p>
    <w:p w:rsidR="008815B0" w:rsidRDefault="008815B0" w:rsidP="008815B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общественные обсуждения проекта бюджета городского округа Тольятти на 2016 год (</w:t>
      </w:r>
      <w:r w:rsidR="00F94FC4" w:rsidRPr="00F94FC4">
        <w:rPr>
          <w:rFonts w:ascii="Arial" w:hAnsi="Arial" w:cs="Arial"/>
          <w:sz w:val="24"/>
          <w:szCs w:val="24"/>
        </w:rPr>
        <w:t>ГРБС «Дума»</w:t>
      </w:r>
      <w:r>
        <w:rPr>
          <w:rFonts w:ascii="Arial" w:hAnsi="Arial" w:cs="Arial"/>
          <w:sz w:val="24"/>
          <w:szCs w:val="24"/>
        </w:rPr>
        <w:t>) (19.06.2015);</w:t>
      </w:r>
    </w:p>
    <w:p w:rsidR="008815B0" w:rsidRDefault="00ED3343" w:rsidP="009332E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«Урок мужества» (</w:t>
      </w:r>
      <w:r w:rsidR="008815B0" w:rsidRPr="008815B0">
        <w:rPr>
          <w:rFonts w:ascii="Arial" w:hAnsi="Arial" w:cs="Arial"/>
          <w:sz w:val="24"/>
          <w:szCs w:val="24"/>
        </w:rPr>
        <w:t>25.03.2015</w:t>
      </w:r>
      <w:r w:rsidR="008815B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10.04.2015; 17.04.2015; 27.04.2015</w:t>
      </w:r>
      <w:r w:rsidR="00F659A8">
        <w:rPr>
          <w:rFonts w:ascii="Arial" w:hAnsi="Arial" w:cs="Arial"/>
          <w:sz w:val="24"/>
          <w:szCs w:val="24"/>
        </w:rPr>
        <w:t>);</w:t>
      </w:r>
    </w:p>
    <w:p w:rsidR="00370C0E" w:rsidRDefault="00ED3343" w:rsidP="00D504F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A3FD9">
        <w:rPr>
          <w:rFonts w:ascii="Arial" w:hAnsi="Arial" w:cs="Arial"/>
          <w:sz w:val="24"/>
          <w:szCs w:val="24"/>
        </w:rPr>
        <w:t xml:space="preserve">торжественное награждение победителей конкурса сочинений на тему «Если бы </w:t>
      </w:r>
      <w:r w:rsidR="00D504FA">
        <w:rPr>
          <w:rFonts w:ascii="Arial" w:hAnsi="Arial" w:cs="Arial"/>
          <w:sz w:val="24"/>
          <w:szCs w:val="24"/>
        </w:rPr>
        <w:t>я был депутатом…» (26.05.2015);</w:t>
      </w:r>
    </w:p>
    <w:p w:rsidR="00667265" w:rsidRDefault="008815B0" w:rsidP="00EC2F6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15B0">
        <w:rPr>
          <w:rFonts w:ascii="Arial" w:hAnsi="Arial" w:cs="Arial"/>
          <w:sz w:val="24"/>
          <w:szCs w:val="24"/>
        </w:rPr>
        <w:t>- экскурсия для учащихся МОУ СОШ № 91 городского округа Тольятти (27.02.2015);</w:t>
      </w:r>
    </w:p>
    <w:p w:rsidR="00ED3343" w:rsidRDefault="007A3FD9" w:rsidP="00F27C2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экскурсия для учащихся 7-х классов </w:t>
      </w:r>
      <w:r w:rsidR="00F94FC4">
        <w:rPr>
          <w:rFonts w:ascii="Arial" w:hAnsi="Arial" w:cs="Arial"/>
          <w:sz w:val="24"/>
          <w:szCs w:val="24"/>
        </w:rPr>
        <w:t>МБУ СОШ</w:t>
      </w:r>
      <w:r>
        <w:rPr>
          <w:rFonts w:ascii="Arial" w:hAnsi="Arial" w:cs="Arial"/>
          <w:sz w:val="24"/>
          <w:szCs w:val="24"/>
        </w:rPr>
        <w:t xml:space="preserve"> № 89 городского округа Тольятти (10.06.2015);</w:t>
      </w:r>
    </w:p>
    <w:p w:rsidR="008815B0" w:rsidRPr="008815B0" w:rsidRDefault="008815B0" w:rsidP="008815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15B0">
        <w:rPr>
          <w:rFonts w:ascii="Arial" w:hAnsi="Arial" w:cs="Arial"/>
          <w:sz w:val="24"/>
          <w:szCs w:val="24"/>
        </w:rPr>
        <w:t>- выездное совещание для ознакомления с функциональными возможностями информационной системы обеспечения градостроительной деятельности («АИСОГД») (13.03.2015);</w:t>
      </w:r>
    </w:p>
    <w:p w:rsidR="008815B0" w:rsidRPr="008815B0" w:rsidRDefault="008815B0" w:rsidP="008815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15B0">
        <w:rPr>
          <w:rFonts w:ascii="Arial" w:hAnsi="Arial" w:cs="Arial"/>
          <w:sz w:val="24"/>
          <w:szCs w:val="24"/>
        </w:rPr>
        <w:t>- семинар на тему «Общественная экспертиза социальных проектов и программ» для представителей общественных советов, действующих при органах местного самоуправления» (30.01.2015);</w:t>
      </w:r>
    </w:p>
    <w:p w:rsidR="002E5BF7" w:rsidRDefault="002E5BF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семинар </w:t>
      </w:r>
      <w:r w:rsidR="00487A54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 программе «Консультант плюс» (13.05.2015);</w:t>
      </w:r>
    </w:p>
    <w:p w:rsidR="002E5BF7" w:rsidRDefault="002E5BF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обучающий семинар пользователей в СЭД «Дело» (25.06.2015);</w:t>
      </w:r>
    </w:p>
    <w:p w:rsidR="00ED3343" w:rsidRDefault="002E5BF7" w:rsidP="00517EAF">
      <w:pPr>
        <w:tabs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встреча руководителей структурных</w:t>
      </w:r>
      <w:r w:rsidR="00517EAF">
        <w:rPr>
          <w:rFonts w:ascii="Arial" w:hAnsi="Arial" w:cs="Arial"/>
          <w:sz w:val="24"/>
          <w:szCs w:val="24"/>
        </w:rPr>
        <w:t xml:space="preserve"> подразделений Думы с представителями</w:t>
      </w:r>
      <w:r w:rsidR="00487A54">
        <w:rPr>
          <w:rFonts w:ascii="Arial" w:hAnsi="Arial" w:cs="Arial"/>
          <w:sz w:val="24"/>
          <w:szCs w:val="24"/>
        </w:rPr>
        <w:t xml:space="preserve"> банка</w:t>
      </w:r>
      <w:r w:rsidR="00517EAF">
        <w:rPr>
          <w:rFonts w:ascii="Arial" w:hAnsi="Arial" w:cs="Arial"/>
          <w:sz w:val="24"/>
          <w:szCs w:val="24"/>
        </w:rPr>
        <w:t xml:space="preserve"> «ВТБ-24» (15.05.2015);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396E" w:rsidRDefault="00EA614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15B0">
        <w:rPr>
          <w:rFonts w:ascii="Arial" w:hAnsi="Arial" w:cs="Arial"/>
          <w:sz w:val="24"/>
          <w:szCs w:val="24"/>
        </w:rPr>
        <w:t xml:space="preserve">50 </w:t>
      </w:r>
      <w:r w:rsidR="00980711">
        <w:rPr>
          <w:rFonts w:ascii="Arial" w:hAnsi="Arial" w:cs="Arial"/>
          <w:sz w:val="24"/>
          <w:szCs w:val="24"/>
        </w:rPr>
        <w:t>заседани</w:t>
      </w:r>
      <w:r w:rsidR="008815B0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единой комиссии по осуществлению закупок для нужд Думы</w:t>
      </w:r>
      <w:r w:rsidR="00892AC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15B0" w:rsidRDefault="008815B0" w:rsidP="00892AC3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15B0">
        <w:rPr>
          <w:rFonts w:ascii="Arial" w:hAnsi="Arial" w:cs="Arial"/>
          <w:sz w:val="24"/>
          <w:szCs w:val="24"/>
        </w:rPr>
        <w:t>- заседание комиссии по зачету стажа муниципальной службы муниципальными служащим</w:t>
      </w:r>
      <w:r w:rsidR="00892AC3">
        <w:rPr>
          <w:rFonts w:ascii="Arial" w:hAnsi="Arial" w:cs="Arial"/>
          <w:sz w:val="24"/>
          <w:szCs w:val="24"/>
        </w:rPr>
        <w:t>и</w:t>
      </w:r>
      <w:r w:rsidRPr="008815B0">
        <w:rPr>
          <w:rFonts w:ascii="Arial" w:hAnsi="Arial" w:cs="Arial"/>
          <w:sz w:val="24"/>
          <w:szCs w:val="24"/>
        </w:rPr>
        <w:t xml:space="preserve"> Думы (19.02.2014);</w:t>
      </w:r>
    </w:p>
    <w:p w:rsidR="009332E4" w:rsidRDefault="009332E4" w:rsidP="009332E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аттестация муниципальных служащих</w:t>
      </w:r>
      <w:r w:rsidR="00892AC3">
        <w:rPr>
          <w:rFonts w:ascii="Arial" w:hAnsi="Arial" w:cs="Arial"/>
          <w:sz w:val="24"/>
          <w:szCs w:val="24"/>
        </w:rPr>
        <w:t xml:space="preserve"> Думы</w:t>
      </w:r>
      <w:r>
        <w:rPr>
          <w:rFonts w:ascii="Arial" w:hAnsi="Arial" w:cs="Arial"/>
          <w:sz w:val="24"/>
          <w:szCs w:val="24"/>
        </w:rPr>
        <w:t xml:space="preserve"> (10.04.2015; 17.04.2015);</w:t>
      </w:r>
    </w:p>
    <w:p w:rsidR="009332E4" w:rsidRDefault="009332E4" w:rsidP="009332E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квалификационный экзамен муниципальных служащих</w:t>
      </w:r>
      <w:r w:rsidR="00892AC3">
        <w:rPr>
          <w:rFonts w:ascii="Arial" w:hAnsi="Arial" w:cs="Arial"/>
          <w:sz w:val="24"/>
          <w:szCs w:val="24"/>
        </w:rPr>
        <w:t xml:space="preserve"> Думы</w:t>
      </w:r>
      <w:r>
        <w:rPr>
          <w:rFonts w:ascii="Arial" w:hAnsi="Arial" w:cs="Arial"/>
          <w:sz w:val="24"/>
          <w:szCs w:val="24"/>
        </w:rPr>
        <w:t xml:space="preserve"> (17.04.2015);</w:t>
      </w:r>
    </w:p>
    <w:p w:rsidR="008815B0" w:rsidRPr="008815B0" w:rsidRDefault="008815B0" w:rsidP="008815B0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815B0">
        <w:rPr>
          <w:rFonts w:ascii="Arial" w:hAnsi="Arial" w:cs="Arial"/>
          <w:iCs/>
          <w:sz w:val="24"/>
          <w:szCs w:val="24"/>
        </w:rPr>
        <w:t>- выездное мероприятие, посвященное 23 февраля (20.02.2015);</w:t>
      </w:r>
    </w:p>
    <w:p w:rsidR="008815B0" w:rsidRPr="008815B0" w:rsidRDefault="008815B0" w:rsidP="008815B0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815B0">
        <w:rPr>
          <w:rFonts w:ascii="Arial" w:hAnsi="Arial" w:cs="Arial"/>
          <w:iCs/>
          <w:sz w:val="24"/>
          <w:szCs w:val="24"/>
        </w:rPr>
        <w:t>- торжественное мероприятие, посвященное Междун</w:t>
      </w:r>
      <w:r w:rsidR="00892AC3">
        <w:rPr>
          <w:rFonts w:ascii="Arial" w:hAnsi="Arial" w:cs="Arial"/>
          <w:iCs/>
          <w:sz w:val="24"/>
          <w:szCs w:val="24"/>
        </w:rPr>
        <w:t xml:space="preserve">ародному женскому дню </w:t>
      </w:r>
      <w:r w:rsidR="00892AC3">
        <w:rPr>
          <w:rFonts w:ascii="Arial" w:hAnsi="Arial" w:cs="Arial"/>
          <w:iCs/>
          <w:sz w:val="24"/>
          <w:szCs w:val="24"/>
        </w:rPr>
        <w:br/>
        <w:t>8 Марта;</w:t>
      </w:r>
    </w:p>
    <w:p w:rsidR="00AE0635" w:rsidRDefault="00EA6140" w:rsidP="00517E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17EAF">
        <w:rPr>
          <w:rFonts w:ascii="Arial" w:hAnsi="Arial" w:cs="Arial"/>
          <w:sz w:val="24"/>
          <w:szCs w:val="24"/>
        </w:rPr>
        <w:t>ежегодное мероприятие по посадке лесов (24.04.2015);</w:t>
      </w:r>
    </w:p>
    <w:p w:rsidR="008815B0" w:rsidRPr="008D39F3" w:rsidRDefault="00517EAF" w:rsidP="008D39F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субботник по уборке территории (18.04.2015; 30.04.2015).</w:t>
      </w:r>
    </w:p>
    <w:p w:rsidR="00AE0635" w:rsidRPr="0068761D" w:rsidRDefault="00AE0635" w:rsidP="00AE0635">
      <w:pPr>
        <w:jc w:val="both"/>
        <w:rPr>
          <w:rFonts w:ascii="Arial" w:hAnsi="Arial" w:cs="Arial"/>
          <w:iCs/>
          <w:color w:val="auto"/>
          <w:sz w:val="24"/>
          <w:szCs w:val="24"/>
        </w:rPr>
      </w:pPr>
    </w:p>
    <w:p w:rsidR="0066396E" w:rsidRDefault="00EA61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III</w:t>
      </w:r>
      <w:r>
        <w:rPr>
          <w:rFonts w:ascii="Arial" w:hAnsi="Arial" w:cs="Arial"/>
          <w:b/>
          <w:bCs/>
          <w:sz w:val="24"/>
          <w:szCs w:val="24"/>
        </w:rPr>
        <w:t>. Перечень решений Думы, отклоненных мэром</w:t>
      </w:r>
    </w:p>
    <w:p w:rsidR="0066396E" w:rsidRPr="0068761D" w:rsidRDefault="0066396E">
      <w:pPr>
        <w:jc w:val="center"/>
        <w:rPr>
          <w:rFonts w:ascii="Arial" w:hAnsi="Arial" w:cs="Arial"/>
          <w:sz w:val="24"/>
          <w:szCs w:val="24"/>
        </w:rPr>
      </w:pPr>
    </w:p>
    <w:p w:rsidR="00841514" w:rsidRPr="00C63A08" w:rsidRDefault="00EA6140" w:rsidP="00850BBB">
      <w:pPr>
        <w:jc w:val="both"/>
        <w:rPr>
          <w:rFonts w:ascii="Arial" w:hAnsi="Arial" w:cs="Arial"/>
          <w:color w:val="auto"/>
          <w:sz w:val="24"/>
          <w:szCs w:val="24"/>
          <w:shd w:val="clear" w:color="auto" w:fill="FF00CC"/>
        </w:rPr>
      </w:pPr>
      <w:r>
        <w:rPr>
          <w:rFonts w:ascii="Arial" w:hAnsi="Arial" w:cs="Arial"/>
          <w:sz w:val="24"/>
          <w:szCs w:val="24"/>
        </w:rPr>
        <w:tab/>
      </w:r>
      <w:bookmarkStart w:id="1" w:name="__DdeLink__1282_296845539"/>
      <w:r>
        <w:rPr>
          <w:rFonts w:ascii="Arial" w:hAnsi="Arial" w:cs="Arial"/>
          <w:sz w:val="24"/>
          <w:szCs w:val="24"/>
        </w:rPr>
        <w:t>В</w:t>
      </w:r>
      <w:r w:rsidR="008D39F3">
        <w:rPr>
          <w:rFonts w:ascii="Arial" w:hAnsi="Arial" w:cs="Arial"/>
          <w:sz w:val="24"/>
          <w:szCs w:val="24"/>
        </w:rPr>
        <w:t xml:space="preserve"> </w:t>
      </w:r>
      <w:r w:rsidR="00850BBB">
        <w:rPr>
          <w:rFonts w:ascii="Arial" w:hAnsi="Arial" w:cs="Arial"/>
          <w:bCs/>
          <w:color w:val="auto"/>
          <w:sz w:val="24"/>
          <w:szCs w:val="24"/>
        </w:rPr>
        <w:t>I</w:t>
      </w:r>
      <w:r w:rsidR="008D39F3">
        <w:rPr>
          <w:rFonts w:ascii="Arial" w:hAnsi="Arial" w:cs="Arial"/>
          <w:bCs/>
          <w:color w:val="auto"/>
          <w:sz w:val="24"/>
          <w:szCs w:val="24"/>
        </w:rPr>
        <w:t xml:space="preserve"> полугодии</w:t>
      </w:r>
      <w:r w:rsidR="00850BBB">
        <w:rPr>
          <w:rFonts w:ascii="Arial" w:hAnsi="Arial" w:cs="Arial"/>
          <w:bCs/>
          <w:color w:val="auto"/>
          <w:sz w:val="24"/>
          <w:szCs w:val="24"/>
        </w:rPr>
        <w:t xml:space="preserve"> 2015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года</w:t>
      </w:r>
      <w:bookmarkEnd w:id="1"/>
      <w:r w:rsidR="00850BBB">
        <w:rPr>
          <w:rFonts w:ascii="Arial" w:hAnsi="Arial" w:cs="Arial"/>
          <w:bCs/>
          <w:color w:val="auto"/>
          <w:sz w:val="24"/>
          <w:szCs w:val="24"/>
        </w:rPr>
        <w:t xml:space="preserve"> решения Думы не отклонялись от подписания мэром городского округа Тольятти.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396E" w:rsidRPr="0068761D" w:rsidRDefault="0066396E" w:rsidP="00C63A08">
      <w:pPr>
        <w:rPr>
          <w:rFonts w:ascii="Arial" w:hAnsi="Arial" w:cs="Arial"/>
          <w:b/>
          <w:bCs/>
          <w:sz w:val="24"/>
          <w:szCs w:val="24"/>
        </w:rPr>
      </w:pPr>
    </w:p>
    <w:p w:rsidR="0066396E" w:rsidRDefault="00EA61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IV</w:t>
      </w:r>
      <w:r>
        <w:rPr>
          <w:rFonts w:ascii="Arial" w:hAnsi="Arial" w:cs="Arial"/>
          <w:b/>
          <w:bCs/>
          <w:sz w:val="24"/>
          <w:szCs w:val="24"/>
        </w:rPr>
        <w:t xml:space="preserve">. Перечень протестов прокурора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г.Тольятти</w:t>
      </w:r>
      <w:proofErr w:type="spellEnd"/>
    </w:p>
    <w:p w:rsidR="0066396E" w:rsidRPr="0068761D" w:rsidRDefault="0066396E">
      <w:pPr>
        <w:jc w:val="both"/>
        <w:rPr>
          <w:rFonts w:ascii="Arial" w:hAnsi="Arial" w:cs="Arial"/>
          <w:sz w:val="24"/>
          <w:szCs w:val="24"/>
        </w:rPr>
      </w:pPr>
    </w:p>
    <w:p w:rsidR="00A14C36" w:rsidRDefault="008D3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D39F3">
        <w:rPr>
          <w:rFonts w:ascii="Arial" w:hAnsi="Arial" w:cs="Arial"/>
          <w:sz w:val="24"/>
          <w:szCs w:val="24"/>
        </w:rPr>
        <w:t xml:space="preserve">В </w:t>
      </w:r>
      <w:r w:rsidRPr="008D39F3">
        <w:rPr>
          <w:rFonts w:ascii="Arial" w:hAnsi="Arial" w:cs="Arial"/>
          <w:bCs/>
          <w:sz w:val="24"/>
          <w:szCs w:val="24"/>
        </w:rPr>
        <w:t>I полугодии 2015 года</w:t>
      </w:r>
      <w:r w:rsidR="00DA4148">
        <w:rPr>
          <w:rFonts w:ascii="Arial" w:hAnsi="Arial" w:cs="Arial"/>
          <w:sz w:val="24"/>
          <w:szCs w:val="24"/>
        </w:rPr>
        <w:t xml:space="preserve"> поступили 2 протеста</w:t>
      </w:r>
      <w:r w:rsidR="00A14C36">
        <w:rPr>
          <w:rFonts w:ascii="Arial" w:hAnsi="Arial" w:cs="Arial"/>
          <w:sz w:val="24"/>
          <w:szCs w:val="24"/>
        </w:rPr>
        <w:t xml:space="preserve"> и 1 требование</w:t>
      </w:r>
      <w:r w:rsidR="00DA4148">
        <w:rPr>
          <w:rFonts w:ascii="Arial" w:hAnsi="Arial" w:cs="Arial"/>
          <w:sz w:val="24"/>
          <w:szCs w:val="24"/>
        </w:rPr>
        <w:t xml:space="preserve"> прокурора </w:t>
      </w:r>
      <w:proofErr w:type="spellStart"/>
      <w:r w:rsidR="00DA4148">
        <w:rPr>
          <w:rFonts w:ascii="Arial" w:hAnsi="Arial" w:cs="Arial"/>
          <w:sz w:val="24"/>
          <w:szCs w:val="24"/>
        </w:rPr>
        <w:t>г</w:t>
      </w:r>
      <w:proofErr w:type="gramStart"/>
      <w:r w:rsidR="00DA4148">
        <w:rPr>
          <w:rFonts w:ascii="Arial" w:hAnsi="Arial" w:cs="Arial"/>
          <w:sz w:val="24"/>
          <w:szCs w:val="24"/>
        </w:rPr>
        <w:t>.Т</w:t>
      </w:r>
      <w:proofErr w:type="gramEnd"/>
      <w:r w:rsidR="00DA4148">
        <w:rPr>
          <w:rFonts w:ascii="Arial" w:hAnsi="Arial" w:cs="Arial"/>
          <w:sz w:val="24"/>
          <w:szCs w:val="24"/>
        </w:rPr>
        <w:t>ольятти</w:t>
      </w:r>
      <w:proofErr w:type="spellEnd"/>
      <w:r w:rsidR="00A14C36">
        <w:rPr>
          <w:rFonts w:ascii="Arial" w:hAnsi="Arial" w:cs="Arial"/>
          <w:sz w:val="24"/>
          <w:szCs w:val="24"/>
        </w:rPr>
        <w:t>.</w:t>
      </w:r>
    </w:p>
    <w:p w:rsidR="00370C0E" w:rsidRPr="00D504FA" w:rsidRDefault="00A14C36" w:rsidP="00D504F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Протесты</w:t>
      </w:r>
      <w:r w:rsidR="00487A54">
        <w:rPr>
          <w:rFonts w:ascii="Arial" w:hAnsi="Arial" w:cs="Arial"/>
          <w:sz w:val="24"/>
          <w:szCs w:val="24"/>
        </w:rPr>
        <w:t xml:space="preserve"> прокурора </w:t>
      </w:r>
      <w:proofErr w:type="spellStart"/>
      <w:r w:rsidR="00487A54">
        <w:rPr>
          <w:rFonts w:ascii="Arial" w:hAnsi="Arial" w:cs="Arial"/>
          <w:sz w:val="24"/>
          <w:szCs w:val="24"/>
        </w:rPr>
        <w:t>г</w:t>
      </w:r>
      <w:proofErr w:type="gramStart"/>
      <w:r w:rsidR="00487A54">
        <w:rPr>
          <w:rFonts w:ascii="Arial" w:hAnsi="Arial" w:cs="Arial"/>
          <w:sz w:val="24"/>
          <w:szCs w:val="24"/>
        </w:rPr>
        <w:t>.Т</w:t>
      </w:r>
      <w:proofErr w:type="gramEnd"/>
      <w:r w:rsidR="00487A54">
        <w:rPr>
          <w:rFonts w:ascii="Arial" w:hAnsi="Arial" w:cs="Arial"/>
          <w:sz w:val="24"/>
          <w:szCs w:val="24"/>
        </w:rPr>
        <w:t>ольятти</w:t>
      </w:r>
      <w:proofErr w:type="spellEnd"/>
      <w:r w:rsidR="00487A54">
        <w:rPr>
          <w:rFonts w:ascii="Arial" w:hAnsi="Arial" w:cs="Arial"/>
          <w:sz w:val="24"/>
          <w:szCs w:val="24"/>
        </w:rPr>
        <w:t xml:space="preserve"> поступили</w:t>
      </w:r>
      <w:r>
        <w:rPr>
          <w:rFonts w:ascii="Arial" w:hAnsi="Arial" w:cs="Arial"/>
          <w:sz w:val="24"/>
          <w:szCs w:val="24"/>
        </w:rPr>
        <w:t>:</w:t>
      </w:r>
    </w:p>
    <w:p w:rsidR="00A14C36" w:rsidRDefault="00A14C3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решение Думы городского округа Тольятти от 16.10.2013 № 48 «О внесении изменений в постановление Толь</w:t>
      </w:r>
      <w:r w:rsidR="004068C2">
        <w:rPr>
          <w:rFonts w:ascii="Arial" w:hAnsi="Arial" w:cs="Arial"/>
          <w:sz w:val="24"/>
          <w:szCs w:val="24"/>
        </w:rPr>
        <w:t>яттинской городской Д</w:t>
      </w:r>
      <w:r>
        <w:rPr>
          <w:rFonts w:ascii="Arial" w:hAnsi="Arial" w:cs="Arial"/>
          <w:sz w:val="24"/>
          <w:szCs w:val="24"/>
        </w:rPr>
        <w:t>умы от 19.10.2005 № 258 «О введении в действие системы налогообложения в виде единого налога на вмененный доход для отдельных видов деятельности на территории городск</w:t>
      </w:r>
      <w:r w:rsidR="004068C2">
        <w:rPr>
          <w:rFonts w:ascii="Arial" w:hAnsi="Arial" w:cs="Arial"/>
          <w:sz w:val="24"/>
          <w:szCs w:val="24"/>
        </w:rPr>
        <w:t>ого округа Тольятти» (решением Д</w:t>
      </w:r>
      <w:r>
        <w:rPr>
          <w:rFonts w:ascii="Arial" w:hAnsi="Arial" w:cs="Arial"/>
          <w:sz w:val="24"/>
          <w:szCs w:val="24"/>
        </w:rPr>
        <w:t>умы от 20.05.2015 № 715 протест проку</w:t>
      </w:r>
      <w:r w:rsidR="004068C2">
        <w:rPr>
          <w:rFonts w:ascii="Arial" w:hAnsi="Arial" w:cs="Arial"/>
          <w:sz w:val="24"/>
          <w:szCs w:val="24"/>
        </w:rPr>
        <w:t xml:space="preserve">рора </w:t>
      </w:r>
      <w:proofErr w:type="spellStart"/>
      <w:r w:rsidR="004068C2">
        <w:rPr>
          <w:rFonts w:ascii="Arial" w:hAnsi="Arial" w:cs="Arial"/>
          <w:sz w:val="24"/>
          <w:szCs w:val="24"/>
        </w:rPr>
        <w:t>г</w:t>
      </w:r>
      <w:proofErr w:type="gramStart"/>
      <w:r w:rsidR="004068C2"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 xml:space="preserve"> отклонен); </w:t>
      </w:r>
    </w:p>
    <w:p w:rsidR="00DA4148" w:rsidRDefault="00A14C3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решение Думы городског</w:t>
      </w:r>
      <w:r w:rsidR="00161BB0">
        <w:rPr>
          <w:rFonts w:ascii="Arial" w:hAnsi="Arial" w:cs="Arial"/>
          <w:sz w:val="24"/>
          <w:szCs w:val="24"/>
        </w:rPr>
        <w:t>о округа Тольятти от 21.05.2014 «</w:t>
      </w:r>
      <w:r>
        <w:rPr>
          <w:rFonts w:ascii="Arial" w:hAnsi="Arial" w:cs="Arial"/>
          <w:sz w:val="24"/>
          <w:szCs w:val="24"/>
        </w:rPr>
        <w:t xml:space="preserve">О порядке предоставления жилых помещений муниципального специализированного </w:t>
      </w:r>
      <w:r>
        <w:rPr>
          <w:rFonts w:ascii="Arial" w:hAnsi="Arial" w:cs="Arial"/>
          <w:sz w:val="24"/>
          <w:szCs w:val="24"/>
        </w:rPr>
        <w:lastRenderedPageBreak/>
        <w:t xml:space="preserve">жилищного фонда городского округа Тольятти» (решением Думы от 20.05.2015 </w:t>
      </w:r>
      <w:r w:rsidR="00161BB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№ 716 протест прокурора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 xml:space="preserve"> удовлетворен).</w:t>
      </w:r>
    </w:p>
    <w:p w:rsidR="000E6633" w:rsidRPr="008D39F3" w:rsidRDefault="000E6633">
      <w:pPr>
        <w:ind w:firstLine="720"/>
        <w:jc w:val="both"/>
        <w:rPr>
          <w:rFonts w:ascii="Arial" w:hAnsi="Arial" w:cs="Arial"/>
          <w:sz w:val="8"/>
          <w:szCs w:val="8"/>
          <w:highlight w:val="yellow"/>
        </w:rPr>
      </w:pPr>
    </w:p>
    <w:p w:rsidR="00487A54" w:rsidRPr="00724E40" w:rsidRDefault="00161BB0" w:rsidP="00724E4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1BB0">
        <w:rPr>
          <w:rFonts w:ascii="Arial" w:hAnsi="Arial" w:cs="Arial"/>
          <w:sz w:val="24"/>
          <w:szCs w:val="24"/>
        </w:rPr>
        <w:t xml:space="preserve">Требование прокурора </w:t>
      </w:r>
      <w:proofErr w:type="spellStart"/>
      <w:r w:rsidRPr="00161BB0">
        <w:rPr>
          <w:rFonts w:ascii="Arial" w:hAnsi="Arial" w:cs="Arial"/>
          <w:sz w:val="24"/>
          <w:szCs w:val="24"/>
        </w:rPr>
        <w:t>г</w:t>
      </w:r>
      <w:proofErr w:type="gramStart"/>
      <w:r w:rsidRPr="00161BB0">
        <w:rPr>
          <w:rFonts w:ascii="Arial" w:hAnsi="Arial" w:cs="Arial"/>
          <w:sz w:val="24"/>
          <w:szCs w:val="24"/>
        </w:rPr>
        <w:t>.Т</w:t>
      </w:r>
      <w:proofErr w:type="gramEnd"/>
      <w:r w:rsidRPr="00161BB0">
        <w:rPr>
          <w:rFonts w:ascii="Arial" w:hAnsi="Arial" w:cs="Arial"/>
          <w:sz w:val="24"/>
          <w:szCs w:val="24"/>
        </w:rPr>
        <w:t>ольятти</w:t>
      </w:r>
      <w:proofErr w:type="spellEnd"/>
      <w:r w:rsidRPr="00161BB0">
        <w:rPr>
          <w:rFonts w:ascii="Arial" w:hAnsi="Arial" w:cs="Arial"/>
          <w:sz w:val="24"/>
          <w:szCs w:val="24"/>
        </w:rPr>
        <w:t xml:space="preserve"> касалось</w:t>
      </w:r>
      <w:r>
        <w:rPr>
          <w:rFonts w:ascii="Arial" w:hAnsi="Arial" w:cs="Arial"/>
          <w:sz w:val="24"/>
          <w:szCs w:val="24"/>
        </w:rPr>
        <w:t xml:space="preserve"> изменения нормативного правового акта с целью исключения выявленных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факторов.  Решением Думы от 20.05.2015 № 717 требование прокурора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 xml:space="preserve"> отклонено.  </w:t>
      </w:r>
    </w:p>
    <w:p w:rsidR="00724E40" w:rsidRPr="009F6D89" w:rsidRDefault="00724E40">
      <w:pPr>
        <w:ind w:firstLine="720"/>
        <w:jc w:val="both"/>
        <w:rPr>
          <w:rFonts w:ascii="Arial" w:hAnsi="Arial" w:cs="Arial"/>
          <w:sz w:val="12"/>
          <w:szCs w:val="12"/>
        </w:rPr>
      </w:pPr>
    </w:p>
    <w:p w:rsidR="00667265" w:rsidRPr="009F6D89" w:rsidRDefault="00487A54" w:rsidP="009F6D8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Копии соответствующих решений Думы направлены в прокуратуру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161BB0">
        <w:rPr>
          <w:rFonts w:ascii="Arial" w:hAnsi="Arial" w:cs="Arial"/>
          <w:sz w:val="24"/>
          <w:szCs w:val="24"/>
        </w:rPr>
        <w:t xml:space="preserve"> </w:t>
      </w:r>
    </w:p>
    <w:p w:rsidR="0068761D" w:rsidRDefault="0068761D" w:rsidP="00920AD3">
      <w:pPr>
        <w:pStyle w:val="2"/>
        <w:ind w:left="720"/>
        <w:rPr>
          <w:rFonts w:ascii="Arial" w:hAnsi="Arial" w:cs="Arial"/>
        </w:rPr>
      </w:pP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. Информация о ходе выполнения решений, поручений,</w:t>
      </w: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находящихся</w:t>
      </w:r>
      <w:proofErr w:type="gramEnd"/>
      <w:r>
        <w:rPr>
          <w:rFonts w:ascii="Arial" w:hAnsi="Arial" w:cs="Arial"/>
        </w:rPr>
        <w:t xml:space="preserve"> на контроле у председателя Думы</w:t>
      </w:r>
    </w:p>
    <w:p w:rsidR="0066396E" w:rsidRDefault="0066396E">
      <w:pPr>
        <w:jc w:val="both"/>
        <w:rPr>
          <w:rFonts w:ascii="Arial" w:hAnsi="Arial" w:cs="Arial"/>
        </w:rPr>
      </w:pPr>
    </w:p>
    <w:p w:rsidR="00920AD3" w:rsidRPr="0068396E" w:rsidRDefault="00EA6140" w:rsidP="0068396E">
      <w:pPr>
        <w:pStyle w:val="2"/>
        <w:tabs>
          <w:tab w:val="left" w:pos="709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ab/>
      </w:r>
      <w:r w:rsidR="00370C0E" w:rsidRPr="00370C0E">
        <w:rPr>
          <w:rFonts w:ascii="Arial" w:hAnsi="Arial" w:cs="Arial"/>
          <w:b w:val="0"/>
          <w:bCs w:val="0"/>
        </w:rPr>
        <w:t xml:space="preserve">В I полугодии 2015 года </w:t>
      </w:r>
      <w:r>
        <w:rPr>
          <w:rFonts w:ascii="Arial" w:hAnsi="Arial" w:cs="Arial"/>
          <w:b w:val="0"/>
        </w:rPr>
        <w:t>на контроле у председателя Думы</w:t>
      </w:r>
      <w:r w:rsidR="00D65249">
        <w:rPr>
          <w:rFonts w:ascii="Arial" w:hAnsi="Arial" w:cs="Arial"/>
          <w:b w:val="0"/>
        </w:rPr>
        <w:t xml:space="preserve"> городского округа находилось </w:t>
      </w:r>
      <w:r w:rsidR="002D6277">
        <w:rPr>
          <w:rFonts w:ascii="Arial" w:hAnsi="Arial" w:cs="Arial"/>
          <w:b w:val="0"/>
        </w:rPr>
        <w:t>61</w:t>
      </w:r>
      <w:r w:rsidR="00D65249">
        <w:rPr>
          <w:rFonts w:ascii="Arial" w:hAnsi="Arial" w:cs="Arial"/>
          <w:b w:val="0"/>
        </w:rPr>
        <w:t xml:space="preserve"> поручение, данное</w:t>
      </w:r>
      <w:r>
        <w:rPr>
          <w:rFonts w:ascii="Arial" w:hAnsi="Arial" w:cs="Arial"/>
          <w:b w:val="0"/>
        </w:rPr>
        <w:t xml:space="preserve"> решениями Думы и отраженных в протоколах заседаний Думы городского округа Тольятти, Совет</w:t>
      </w:r>
      <w:r w:rsidR="002D6277">
        <w:rPr>
          <w:rFonts w:ascii="Arial" w:hAnsi="Arial" w:cs="Arial"/>
          <w:b w:val="0"/>
        </w:rPr>
        <w:t xml:space="preserve">а Думы. Выполнено – </w:t>
      </w:r>
      <w:r w:rsidR="00162026">
        <w:rPr>
          <w:rFonts w:ascii="Arial" w:hAnsi="Arial" w:cs="Arial"/>
          <w:b w:val="0"/>
        </w:rPr>
        <w:t>5</w:t>
      </w:r>
      <w:r w:rsidR="00107633">
        <w:rPr>
          <w:rFonts w:ascii="Arial" w:hAnsi="Arial" w:cs="Arial"/>
          <w:b w:val="0"/>
        </w:rPr>
        <w:t>7</w:t>
      </w:r>
      <w:r w:rsidR="00155D5D">
        <w:rPr>
          <w:rFonts w:ascii="Arial" w:hAnsi="Arial" w:cs="Arial"/>
          <w:b w:val="0"/>
        </w:rPr>
        <w:t xml:space="preserve">, на </w:t>
      </w:r>
      <w:r w:rsidR="00016500">
        <w:rPr>
          <w:rFonts w:ascii="Arial" w:hAnsi="Arial" w:cs="Arial"/>
          <w:b w:val="0"/>
        </w:rPr>
        <w:br/>
      </w:r>
      <w:r w:rsidR="00D65249">
        <w:rPr>
          <w:rFonts w:ascii="Arial" w:hAnsi="Arial" w:cs="Arial"/>
          <w:b w:val="0"/>
        </w:rPr>
        <w:t>30 июня</w:t>
      </w:r>
      <w:r w:rsidR="00155D5D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2</w:t>
      </w:r>
      <w:r w:rsidR="002D6277">
        <w:rPr>
          <w:rFonts w:ascii="Arial" w:hAnsi="Arial" w:cs="Arial"/>
          <w:b w:val="0"/>
        </w:rPr>
        <w:t xml:space="preserve">015 года на контроле находится </w:t>
      </w:r>
      <w:r w:rsidR="00107633">
        <w:rPr>
          <w:rFonts w:ascii="Arial" w:hAnsi="Arial" w:cs="Arial"/>
          <w:b w:val="0"/>
        </w:rPr>
        <w:t>4 поручения</w:t>
      </w:r>
      <w:r w:rsidR="004C1F97">
        <w:rPr>
          <w:rFonts w:ascii="Arial" w:hAnsi="Arial" w:cs="Arial"/>
          <w:b w:val="0"/>
        </w:rPr>
        <w:t>,</w:t>
      </w:r>
      <w:r w:rsidR="00D805F5" w:rsidRPr="004C1F97">
        <w:rPr>
          <w:rFonts w:ascii="Arial" w:hAnsi="Arial" w:cs="Arial"/>
          <w:b w:val="0"/>
        </w:rPr>
        <w:t xml:space="preserve"> срок выполнения</w:t>
      </w:r>
      <w:r w:rsidR="004C1F97">
        <w:rPr>
          <w:rFonts w:ascii="Arial" w:hAnsi="Arial" w:cs="Arial"/>
          <w:b w:val="0"/>
        </w:rPr>
        <w:t xml:space="preserve"> которых</w:t>
      </w:r>
      <w:r w:rsidRPr="004C1F97">
        <w:rPr>
          <w:rFonts w:ascii="Arial" w:hAnsi="Arial" w:cs="Arial"/>
          <w:b w:val="0"/>
        </w:rPr>
        <w:t xml:space="preserve"> не истек (перечень поручений прилагается).</w:t>
      </w:r>
    </w:p>
    <w:p w:rsidR="0066396E" w:rsidRDefault="0066396E">
      <w:pPr>
        <w:rPr>
          <w:rFonts w:ascii="Arial" w:hAnsi="Arial" w:cs="Arial"/>
          <w:sz w:val="24"/>
          <w:szCs w:val="24"/>
        </w:rPr>
      </w:pPr>
    </w:p>
    <w:p w:rsidR="004C1F97" w:rsidRDefault="004C1F97">
      <w:pPr>
        <w:rPr>
          <w:rFonts w:ascii="Arial" w:hAnsi="Arial" w:cs="Arial"/>
          <w:sz w:val="24"/>
          <w:szCs w:val="24"/>
        </w:rPr>
      </w:pPr>
    </w:p>
    <w:p w:rsidR="00487A54" w:rsidRDefault="00487A54">
      <w:pPr>
        <w:rPr>
          <w:rFonts w:ascii="Arial" w:hAnsi="Arial" w:cs="Arial"/>
          <w:sz w:val="24"/>
          <w:szCs w:val="24"/>
        </w:rPr>
      </w:pPr>
    </w:p>
    <w:p w:rsidR="0068396E" w:rsidRDefault="0068396E">
      <w:pPr>
        <w:rPr>
          <w:rFonts w:ascii="Arial" w:hAnsi="Arial" w:cs="Arial"/>
          <w:sz w:val="24"/>
          <w:szCs w:val="24"/>
        </w:rPr>
      </w:pPr>
    </w:p>
    <w:p w:rsidR="0066396E" w:rsidRDefault="00EA614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Начальник </w:t>
      </w:r>
      <w:r>
        <w:rPr>
          <w:rFonts w:ascii="Arial" w:hAnsi="Arial" w:cs="Arial"/>
          <w:b/>
          <w:bCs/>
          <w:sz w:val="24"/>
          <w:szCs w:val="24"/>
        </w:rPr>
        <w:br/>
        <w:t>организационного отдела</w:t>
      </w:r>
    </w:p>
    <w:p w:rsidR="0066396E" w:rsidRPr="008A4DA9" w:rsidRDefault="00EA6140" w:rsidP="008A4D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аппарата Думы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Е.В.Осянкина</w:t>
      </w:r>
      <w:proofErr w:type="spellEnd"/>
    </w:p>
    <w:p w:rsidR="004C1F97" w:rsidRDefault="004C1F97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68761D" w:rsidRDefault="0068761D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2D6277" w:rsidRDefault="002D6277" w:rsidP="00056B2B">
      <w:pPr>
        <w:rPr>
          <w:rFonts w:ascii="Arial" w:hAnsi="Arial" w:cs="Arial"/>
          <w:i/>
          <w:iCs/>
          <w:sz w:val="18"/>
          <w:szCs w:val="18"/>
        </w:rPr>
      </w:pPr>
    </w:p>
    <w:p w:rsidR="002D6277" w:rsidRDefault="002D6277" w:rsidP="00056B2B">
      <w:pPr>
        <w:rPr>
          <w:rFonts w:ascii="Arial" w:hAnsi="Arial" w:cs="Arial"/>
          <w:i/>
          <w:iCs/>
          <w:sz w:val="18"/>
          <w:szCs w:val="18"/>
        </w:rPr>
      </w:pPr>
    </w:p>
    <w:p w:rsidR="002D6277" w:rsidRDefault="002D6277" w:rsidP="00056B2B">
      <w:pPr>
        <w:rPr>
          <w:rFonts w:ascii="Arial" w:hAnsi="Arial" w:cs="Arial"/>
          <w:i/>
          <w:iCs/>
          <w:sz w:val="18"/>
          <w:szCs w:val="18"/>
        </w:rPr>
      </w:pPr>
    </w:p>
    <w:p w:rsidR="002D6277" w:rsidRDefault="002D6277" w:rsidP="00056B2B">
      <w:pPr>
        <w:rPr>
          <w:rFonts w:ascii="Arial" w:hAnsi="Arial" w:cs="Arial"/>
          <w:i/>
          <w:iCs/>
          <w:sz w:val="18"/>
          <w:szCs w:val="18"/>
        </w:rPr>
      </w:pPr>
    </w:p>
    <w:p w:rsidR="002D6277" w:rsidRDefault="002D6277" w:rsidP="00056B2B">
      <w:pPr>
        <w:rPr>
          <w:rFonts w:ascii="Arial" w:hAnsi="Arial" w:cs="Arial"/>
          <w:i/>
          <w:iCs/>
          <w:sz w:val="18"/>
          <w:szCs w:val="18"/>
        </w:rPr>
      </w:pPr>
    </w:p>
    <w:p w:rsidR="00487A54" w:rsidRDefault="00487A54" w:rsidP="00056B2B">
      <w:pPr>
        <w:rPr>
          <w:rFonts w:ascii="Arial" w:hAnsi="Arial" w:cs="Arial"/>
          <w:i/>
          <w:iCs/>
          <w:sz w:val="18"/>
          <w:szCs w:val="18"/>
        </w:rPr>
      </w:pPr>
    </w:p>
    <w:p w:rsidR="009F6D89" w:rsidRDefault="009F6D89" w:rsidP="00056B2B">
      <w:pPr>
        <w:rPr>
          <w:rFonts w:ascii="Arial" w:hAnsi="Arial" w:cs="Arial"/>
          <w:i/>
          <w:iCs/>
          <w:sz w:val="18"/>
          <w:szCs w:val="18"/>
        </w:rPr>
      </w:pPr>
    </w:p>
    <w:p w:rsidR="009F6D89" w:rsidRDefault="009F6D89" w:rsidP="00056B2B">
      <w:pPr>
        <w:rPr>
          <w:rFonts w:ascii="Arial" w:hAnsi="Arial" w:cs="Arial"/>
          <w:i/>
          <w:iCs/>
          <w:sz w:val="18"/>
          <w:szCs w:val="18"/>
        </w:rPr>
      </w:pPr>
    </w:p>
    <w:p w:rsidR="009F6D89" w:rsidRDefault="009F6D89" w:rsidP="00056B2B">
      <w:pPr>
        <w:rPr>
          <w:rFonts w:ascii="Arial" w:hAnsi="Arial" w:cs="Arial"/>
          <w:i/>
          <w:iCs/>
          <w:sz w:val="18"/>
          <w:szCs w:val="18"/>
        </w:rPr>
      </w:pPr>
    </w:p>
    <w:p w:rsidR="0068396E" w:rsidRPr="00056B2B" w:rsidRDefault="00EA6140" w:rsidP="00056B2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Новичкова Н.Г. 281215</w:t>
      </w:r>
    </w:p>
    <w:p w:rsidR="00551141" w:rsidRDefault="00551141" w:rsidP="00551141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Перечень поручений, находящихся на контроле у председателя Думы</w:t>
      </w:r>
    </w:p>
    <w:p w:rsidR="00551141" w:rsidRDefault="00551141" w:rsidP="00551141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(по состоянию на 30.06.2015)</w:t>
      </w:r>
    </w:p>
    <w:p w:rsidR="00551141" w:rsidRDefault="00551141" w:rsidP="00551141">
      <w:pPr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10348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4"/>
        <w:gridCol w:w="1337"/>
        <w:gridCol w:w="3344"/>
        <w:gridCol w:w="3260"/>
        <w:gridCol w:w="1843"/>
      </w:tblGrid>
      <w:tr w:rsidR="00551141" w:rsidTr="0034435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Срок получения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Наименование документа, </w:t>
            </w:r>
          </w:p>
          <w:p w:rsidR="00551141" w:rsidRDefault="00551141" w:rsidP="0034435A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взятого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на контроль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Содержание поручения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за выполнение</w:t>
            </w:r>
          </w:p>
        </w:tc>
      </w:tr>
      <w:tr w:rsidR="00551141" w:rsidTr="0034435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>
              <w:rPr>
                <w:rFonts w:ascii="Arial" w:hAnsi="Arial" w:cs="Arial"/>
                <w:iCs/>
                <w:sz w:val="22"/>
                <w:szCs w:val="22"/>
              </w:rPr>
              <w:br/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 Думы от 19.03.2014 № 234 «О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соглашении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 взаимодействии Думы городского округа Тольятти, мэрии городского округа Тольятти с общественной организаций защиты законных интересов граждан «Общественный Совет Тольятти», общественным советом Автозаводского, комсомольского и Центрального районов городского округа Тольятти»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Pr="00D805F5" w:rsidRDefault="00551141" w:rsidP="0034435A">
            <w:pPr>
              <w:pStyle w:val="af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Рекомендовать </w:t>
            </w:r>
            <w:r w:rsidRPr="00D805F5">
              <w:rPr>
                <w:rFonts w:ascii="Arial" w:hAnsi="Arial" w:cs="Arial"/>
                <w:sz w:val="22"/>
                <w:szCs w:val="22"/>
              </w:rPr>
              <w:t>председателю Думы (</w:t>
            </w:r>
            <w:proofErr w:type="spellStart"/>
            <w:r w:rsidRPr="00D805F5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D805F5">
              <w:rPr>
                <w:rFonts w:ascii="Arial" w:hAnsi="Arial" w:cs="Arial"/>
                <w:sz w:val="22"/>
                <w:szCs w:val="22"/>
              </w:rPr>
              <w:t xml:space="preserve"> Д.Б.), мэру (Андреев С.И.) назначить координаторов по взаимодействию с общественной организацией защиты законных интересов граждан «Общественный Совет Тольятти» и общественными советами Автозаводского, Комсомольского и Центрального районов городского округа Тольятти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ПКМС</w:t>
            </w:r>
          </w:p>
        </w:tc>
      </w:tr>
      <w:tr w:rsidR="00551141" w:rsidTr="0034435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>
              <w:rPr>
                <w:rFonts w:ascii="Arial" w:hAnsi="Arial" w:cs="Arial"/>
                <w:iCs/>
                <w:sz w:val="22"/>
                <w:szCs w:val="22"/>
              </w:rPr>
              <w:br/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Протокол заседания Думы  от 15 октября 2014 года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№ 25; </w:t>
            </w:r>
          </w:p>
          <w:p w:rsidR="00551141" w:rsidRDefault="00551141" w:rsidP="00344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решение Думы </w:t>
            </w:r>
            <w:r w:rsidRPr="004720C2">
              <w:rPr>
                <w:rFonts w:ascii="Arial" w:hAnsi="Arial" w:cs="Arial"/>
                <w:sz w:val="22"/>
                <w:szCs w:val="22"/>
              </w:rPr>
              <w:t>от 22.04.2015 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20C2">
              <w:rPr>
                <w:rFonts w:ascii="Arial" w:hAnsi="Arial" w:cs="Arial"/>
                <w:sz w:val="22"/>
                <w:szCs w:val="22"/>
              </w:rPr>
              <w:t>694 «Об информации мэрии о выполнении муниципальной программы «Стимулирование развития жилищного строительства в городском окр</w:t>
            </w:r>
            <w:r>
              <w:rPr>
                <w:rFonts w:ascii="Arial" w:hAnsi="Arial" w:cs="Arial"/>
                <w:sz w:val="22"/>
                <w:szCs w:val="22"/>
              </w:rPr>
              <w:t xml:space="preserve">уге Тольятти на 2014-2016 годы», </w:t>
            </w:r>
            <w:r w:rsidRPr="004720C2">
              <w:rPr>
                <w:rFonts w:ascii="Arial" w:hAnsi="Arial" w:cs="Arial"/>
                <w:sz w:val="22"/>
                <w:szCs w:val="22"/>
              </w:rPr>
              <w:t xml:space="preserve">утвержденной постановлением мэрии городского округа Тольятти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720C2">
              <w:rPr>
                <w:rFonts w:ascii="Arial" w:hAnsi="Arial" w:cs="Arial"/>
                <w:sz w:val="22"/>
                <w:szCs w:val="22"/>
              </w:rPr>
              <w:t xml:space="preserve">от 11 октября 2013 года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720C2"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hAnsi="Arial" w:cs="Arial"/>
                <w:sz w:val="22"/>
                <w:szCs w:val="22"/>
              </w:rPr>
              <w:t xml:space="preserve"> 3161-п/1</w:t>
            </w:r>
            <w:r w:rsidR="001D7FE8">
              <w:rPr>
                <w:rFonts w:ascii="Arial" w:hAnsi="Arial" w:cs="Arial"/>
                <w:sz w:val="22"/>
                <w:szCs w:val="22"/>
              </w:rPr>
              <w:t>,</w:t>
            </w:r>
            <w:r w:rsidRPr="004720C2">
              <w:rPr>
                <w:rFonts w:ascii="Arial" w:hAnsi="Arial" w:cs="Arial"/>
                <w:sz w:val="22"/>
                <w:szCs w:val="22"/>
              </w:rPr>
              <w:t xml:space="preserve"> за 2014 год»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720C2">
              <w:rPr>
                <w:rFonts w:ascii="Arial" w:hAnsi="Arial" w:cs="Arial"/>
                <w:sz w:val="22"/>
                <w:szCs w:val="22"/>
              </w:rPr>
              <w:t>Ре</w:t>
            </w:r>
            <w:r>
              <w:rPr>
                <w:rFonts w:ascii="Arial" w:hAnsi="Arial" w:cs="Arial"/>
                <w:sz w:val="22"/>
                <w:szCs w:val="22"/>
              </w:rPr>
              <w:t>комендовать председателю Думы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Д.Б.) п</w:t>
            </w:r>
            <w:r w:rsidRPr="004720C2">
              <w:rPr>
                <w:rFonts w:ascii="Arial" w:hAnsi="Arial" w:cs="Arial"/>
                <w:sz w:val="22"/>
                <w:szCs w:val="22"/>
              </w:rPr>
              <w:t>ровести депутатские слушания по вопросу развития строительной отрасли в городском округе Тольятти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51141" w:rsidRPr="007D7693" w:rsidRDefault="00551141" w:rsidP="00344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</w:t>
            </w:r>
            <w:r w:rsidRPr="007D7693">
              <w:rPr>
                <w:rFonts w:ascii="Arial" w:hAnsi="Arial" w:cs="Arial"/>
                <w:sz w:val="22"/>
                <w:szCs w:val="22"/>
              </w:rPr>
              <w:t>МИГЗ</w:t>
            </w:r>
          </w:p>
        </w:tc>
      </w:tr>
      <w:tr w:rsidR="00551141" w:rsidRPr="00926634" w:rsidTr="0034435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Pr="00926634" w:rsidRDefault="00551141" w:rsidP="0034435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</w:pPr>
            <w:r w:rsidRPr="000C02A1"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0C02A1">
              <w:rPr>
                <w:rFonts w:ascii="Arial" w:hAnsi="Arial" w:cs="Arial"/>
                <w:iCs/>
                <w:sz w:val="22"/>
                <w:szCs w:val="22"/>
              </w:rPr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Pr="00E26B32" w:rsidRDefault="00551141" w:rsidP="00344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 Думы </w:t>
            </w:r>
            <w:r w:rsidRPr="00926634">
              <w:rPr>
                <w:rFonts w:ascii="Arial" w:hAnsi="Arial" w:cs="Arial"/>
                <w:sz w:val="22"/>
                <w:szCs w:val="22"/>
              </w:rPr>
              <w:t>от 18.02.2015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634"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634">
              <w:rPr>
                <w:rFonts w:ascii="Arial" w:hAnsi="Arial" w:cs="Arial"/>
                <w:sz w:val="22"/>
                <w:szCs w:val="22"/>
              </w:rPr>
              <w:t xml:space="preserve">624 </w:t>
            </w:r>
            <w:r w:rsidRPr="00E26B32">
              <w:rPr>
                <w:rFonts w:ascii="Arial" w:hAnsi="Arial" w:cs="Arial"/>
                <w:sz w:val="22"/>
                <w:szCs w:val="22"/>
              </w:rPr>
              <w:t xml:space="preserve">«Об информации мэрии о ходе реализации в городском округе Тольятти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Концепции патриотического </w:t>
            </w:r>
            <w:r w:rsidRPr="00E26B32">
              <w:rPr>
                <w:rFonts w:ascii="Arial" w:hAnsi="Arial" w:cs="Arial"/>
                <w:sz w:val="22"/>
                <w:szCs w:val="22"/>
              </w:rPr>
              <w:t xml:space="preserve">воспитания граждан в </w:t>
            </w:r>
            <w:r>
              <w:rPr>
                <w:rFonts w:ascii="Arial" w:hAnsi="Arial" w:cs="Arial"/>
                <w:sz w:val="22"/>
                <w:szCs w:val="22"/>
              </w:rPr>
              <w:t xml:space="preserve">Самарской области, утвержденной постановлением </w:t>
            </w:r>
            <w:r w:rsidRPr="00E26B32">
              <w:rPr>
                <w:rFonts w:ascii="Arial" w:hAnsi="Arial" w:cs="Arial"/>
                <w:sz w:val="22"/>
                <w:szCs w:val="22"/>
              </w:rPr>
              <w:t>Правительства Самарской области от 26 сентября 2007 года № 201, в 2014 году»</w:t>
            </w:r>
          </w:p>
          <w:p w:rsidR="00551141" w:rsidRPr="00926634" w:rsidRDefault="00551141" w:rsidP="00344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Pr="00926634" w:rsidRDefault="00551141" w:rsidP="00344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634">
              <w:rPr>
                <w:rFonts w:ascii="Arial" w:hAnsi="Arial" w:cs="Arial"/>
                <w:sz w:val="22"/>
                <w:szCs w:val="22"/>
              </w:rPr>
              <w:t>Рекомендовать Общественному совету при Думе городского округа Тольятти (</w:t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926634">
              <w:rPr>
                <w:rFonts w:ascii="Arial" w:hAnsi="Arial" w:cs="Arial"/>
                <w:sz w:val="22"/>
                <w:szCs w:val="22"/>
              </w:rPr>
              <w:t xml:space="preserve"> Д.Б.) рассмотреть вопрос об оценке эффективности реализации в городском округе Тольятти Концепции патриотического воспитания граждан в Самарской области, утвержденной постановлением Правительства Самарской области от 26 сентября 2007 года 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634">
              <w:rPr>
                <w:rFonts w:ascii="Arial" w:hAnsi="Arial" w:cs="Arial"/>
                <w:sz w:val="22"/>
                <w:szCs w:val="22"/>
              </w:rPr>
              <w:t>201, и представить информацию на рассмотрение Думы городского округа Тольятти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51141" w:rsidRPr="00926634" w:rsidRDefault="00551141" w:rsidP="00344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ПКСП</w:t>
            </w:r>
          </w:p>
        </w:tc>
      </w:tr>
      <w:tr w:rsidR="00551141" w:rsidRPr="00926634" w:rsidTr="0034435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Pr="00926634" w:rsidRDefault="00551141" w:rsidP="0034435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Pr="0092663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Default="00551141" w:rsidP="0034435A">
            <w:pPr>
              <w:jc w:val="center"/>
            </w:pPr>
            <w:r w:rsidRPr="000C02A1"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0C02A1">
              <w:rPr>
                <w:rFonts w:ascii="Arial" w:hAnsi="Arial" w:cs="Arial"/>
                <w:iCs/>
                <w:sz w:val="22"/>
                <w:szCs w:val="22"/>
              </w:rPr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Pr="00926634" w:rsidRDefault="00551141" w:rsidP="00344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 Думы </w:t>
            </w:r>
            <w:r w:rsidRPr="00926634">
              <w:rPr>
                <w:rFonts w:ascii="Arial" w:hAnsi="Arial" w:cs="Arial"/>
                <w:sz w:val="22"/>
                <w:szCs w:val="22"/>
              </w:rPr>
              <w:t>от 18.03.2015 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634">
              <w:rPr>
                <w:rFonts w:ascii="Arial" w:hAnsi="Arial" w:cs="Arial"/>
                <w:sz w:val="22"/>
                <w:szCs w:val="22"/>
              </w:rPr>
              <w:t>654 «О порядке участия городского округа Тольятти в Ассоциации городов Поволжья»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1141" w:rsidRPr="00926634" w:rsidRDefault="00551141" w:rsidP="00344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634">
              <w:rPr>
                <w:rFonts w:ascii="Arial" w:hAnsi="Arial" w:cs="Arial"/>
                <w:sz w:val="22"/>
                <w:szCs w:val="22"/>
              </w:rPr>
              <w:t xml:space="preserve">Рекомендовать председателю Думы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Мик</w:t>
            </w:r>
            <w:r>
              <w:rPr>
                <w:rFonts w:ascii="Arial" w:hAnsi="Arial" w:cs="Arial"/>
                <w:sz w:val="22"/>
                <w:szCs w:val="22"/>
              </w:rPr>
              <w:t>елю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Д.Б. в рамках осуществлении </w:t>
            </w:r>
            <w:r w:rsidRPr="00926634">
              <w:rPr>
                <w:rFonts w:ascii="Arial" w:hAnsi="Arial" w:cs="Arial"/>
                <w:sz w:val="22"/>
                <w:szCs w:val="22"/>
              </w:rPr>
              <w:t xml:space="preserve">деятельности в Ассоциации городов Поволжья </w:t>
            </w:r>
            <w:r w:rsidRPr="00926634">
              <w:rPr>
                <w:rFonts w:ascii="Arial" w:hAnsi="Arial" w:cs="Arial"/>
                <w:sz w:val="22"/>
                <w:szCs w:val="22"/>
              </w:rPr>
              <w:lastRenderedPageBreak/>
              <w:t>инициировать создание на базе городского округа Тольятти дополнительных отраслевых секций:</w:t>
            </w:r>
          </w:p>
          <w:p w:rsidR="00551141" w:rsidRPr="00926634" w:rsidRDefault="00551141" w:rsidP="00344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1) по организации </w:t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межагломерационного</w:t>
            </w:r>
            <w:proofErr w:type="spellEnd"/>
            <w:r w:rsidRPr="00926634">
              <w:rPr>
                <w:rFonts w:ascii="Arial" w:hAnsi="Arial" w:cs="Arial"/>
                <w:sz w:val="22"/>
                <w:szCs w:val="22"/>
              </w:rPr>
              <w:t xml:space="preserve"> взаимодействия;</w:t>
            </w:r>
          </w:p>
          <w:p w:rsidR="00551141" w:rsidRPr="00926634" w:rsidRDefault="00551141" w:rsidP="00344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634">
              <w:rPr>
                <w:rFonts w:ascii="Arial" w:hAnsi="Arial" w:cs="Arial"/>
                <w:sz w:val="22"/>
                <w:szCs w:val="22"/>
              </w:rPr>
              <w:t>2) по взаимодействию в отрасли автомобилестроения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51141" w:rsidRPr="00926634" w:rsidRDefault="00551141" w:rsidP="00344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ПКМС</w:t>
            </w:r>
          </w:p>
        </w:tc>
      </w:tr>
    </w:tbl>
    <w:p w:rsidR="00551141" w:rsidRPr="00926634" w:rsidRDefault="00551141" w:rsidP="00551141">
      <w:pPr>
        <w:jc w:val="both"/>
        <w:rPr>
          <w:rFonts w:ascii="Arial" w:hAnsi="Arial" w:cs="Arial"/>
          <w:sz w:val="22"/>
          <w:szCs w:val="22"/>
        </w:rPr>
      </w:pPr>
    </w:p>
    <w:p w:rsidR="0066396E" w:rsidRPr="00926634" w:rsidRDefault="0066396E" w:rsidP="00551141">
      <w:pPr>
        <w:jc w:val="center"/>
        <w:rPr>
          <w:rFonts w:ascii="Arial" w:hAnsi="Arial" w:cs="Arial"/>
          <w:sz w:val="22"/>
          <w:szCs w:val="22"/>
        </w:rPr>
      </w:pPr>
    </w:p>
    <w:sectPr w:rsidR="0066396E" w:rsidRPr="00926634" w:rsidSect="00A34D7B">
      <w:headerReference w:type="default" r:id="rId9"/>
      <w:headerReference w:type="first" r:id="rId10"/>
      <w:pgSz w:w="11906" w:h="16838"/>
      <w:pgMar w:top="1134" w:right="566" w:bottom="567" w:left="1701" w:header="709" w:footer="0" w:gutter="0"/>
      <w:cols w:space="720"/>
      <w:formProt w:val="0"/>
      <w:titlePg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08" w:rsidRDefault="00B40A08">
      <w:pPr>
        <w:spacing w:line="240" w:lineRule="auto"/>
      </w:pPr>
      <w:r>
        <w:separator/>
      </w:r>
    </w:p>
  </w:endnote>
  <w:endnote w:type="continuationSeparator" w:id="0">
    <w:p w:rsidR="00B40A08" w:rsidRDefault="00B40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08" w:rsidRDefault="00B40A08">
      <w:pPr>
        <w:spacing w:line="240" w:lineRule="auto"/>
      </w:pPr>
      <w:r>
        <w:separator/>
      </w:r>
    </w:p>
  </w:footnote>
  <w:footnote w:type="continuationSeparator" w:id="0">
    <w:p w:rsidR="00B40A08" w:rsidRDefault="00B40A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48" w:rsidRDefault="000C7A48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8D2C3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48" w:rsidRDefault="000C7A48">
    <w:pPr>
      <w:pStyle w:val="ad"/>
      <w:jc w:val="center"/>
    </w:pPr>
  </w:p>
  <w:p w:rsidR="000C7A48" w:rsidRDefault="000C7A4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CF5"/>
    <w:multiLevelType w:val="hybridMultilevel"/>
    <w:tmpl w:val="0BD65A60"/>
    <w:lvl w:ilvl="0" w:tplc="F246F53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B67DB"/>
    <w:multiLevelType w:val="multilevel"/>
    <w:tmpl w:val="FD4849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900483"/>
    <w:multiLevelType w:val="hybridMultilevel"/>
    <w:tmpl w:val="AAFE5018"/>
    <w:lvl w:ilvl="0" w:tplc="3A54FA7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43A6E58"/>
    <w:multiLevelType w:val="hybridMultilevel"/>
    <w:tmpl w:val="F294D8CC"/>
    <w:lvl w:ilvl="0" w:tplc="E51C1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176B69"/>
    <w:multiLevelType w:val="multilevel"/>
    <w:tmpl w:val="B7BE7D0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6E"/>
    <w:rsid w:val="000139B9"/>
    <w:rsid w:val="00016500"/>
    <w:rsid w:val="0002212B"/>
    <w:rsid w:val="000239CD"/>
    <w:rsid w:val="000333EE"/>
    <w:rsid w:val="000364FE"/>
    <w:rsid w:val="000411EC"/>
    <w:rsid w:val="000424FD"/>
    <w:rsid w:val="00042DDE"/>
    <w:rsid w:val="00046A39"/>
    <w:rsid w:val="00046D7C"/>
    <w:rsid w:val="00056B2B"/>
    <w:rsid w:val="000612C3"/>
    <w:rsid w:val="00067903"/>
    <w:rsid w:val="00070200"/>
    <w:rsid w:val="00071B7C"/>
    <w:rsid w:val="00075489"/>
    <w:rsid w:val="00084F47"/>
    <w:rsid w:val="000C1A97"/>
    <w:rsid w:val="000C7A48"/>
    <w:rsid w:val="000E4909"/>
    <w:rsid w:val="000E6633"/>
    <w:rsid w:val="000F2D65"/>
    <w:rsid w:val="001036E7"/>
    <w:rsid w:val="00105198"/>
    <w:rsid w:val="00107633"/>
    <w:rsid w:val="00117E92"/>
    <w:rsid w:val="00121328"/>
    <w:rsid w:val="0013219C"/>
    <w:rsid w:val="00135234"/>
    <w:rsid w:val="00135A86"/>
    <w:rsid w:val="00143003"/>
    <w:rsid w:val="00145BF9"/>
    <w:rsid w:val="00152500"/>
    <w:rsid w:val="00155D5D"/>
    <w:rsid w:val="00161BB0"/>
    <w:rsid w:val="00162026"/>
    <w:rsid w:val="00176C0C"/>
    <w:rsid w:val="00180573"/>
    <w:rsid w:val="00182F9F"/>
    <w:rsid w:val="001A1DA1"/>
    <w:rsid w:val="001A33A4"/>
    <w:rsid w:val="001A77A4"/>
    <w:rsid w:val="001B2E09"/>
    <w:rsid w:val="001C3F7E"/>
    <w:rsid w:val="001D26ED"/>
    <w:rsid w:val="001D7D78"/>
    <w:rsid w:val="001D7FE8"/>
    <w:rsid w:val="00203B29"/>
    <w:rsid w:val="002047D4"/>
    <w:rsid w:val="002111DB"/>
    <w:rsid w:val="00213C71"/>
    <w:rsid w:val="00217DD3"/>
    <w:rsid w:val="00221921"/>
    <w:rsid w:val="00225575"/>
    <w:rsid w:val="0024148D"/>
    <w:rsid w:val="00245B9A"/>
    <w:rsid w:val="00251650"/>
    <w:rsid w:val="00251C08"/>
    <w:rsid w:val="0025570E"/>
    <w:rsid w:val="002579E5"/>
    <w:rsid w:val="00263B7A"/>
    <w:rsid w:val="00271309"/>
    <w:rsid w:val="0027358E"/>
    <w:rsid w:val="00280057"/>
    <w:rsid w:val="0028330B"/>
    <w:rsid w:val="0028341C"/>
    <w:rsid w:val="00291521"/>
    <w:rsid w:val="0029156F"/>
    <w:rsid w:val="00293C27"/>
    <w:rsid w:val="0029741A"/>
    <w:rsid w:val="002A23AA"/>
    <w:rsid w:val="002A5BA8"/>
    <w:rsid w:val="002B23A3"/>
    <w:rsid w:val="002B2740"/>
    <w:rsid w:val="002B45B2"/>
    <w:rsid w:val="002B5017"/>
    <w:rsid w:val="002C1A51"/>
    <w:rsid w:val="002C2840"/>
    <w:rsid w:val="002C66DC"/>
    <w:rsid w:val="002D3697"/>
    <w:rsid w:val="002D6277"/>
    <w:rsid w:val="002D6680"/>
    <w:rsid w:val="002E0FE3"/>
    <w:rsid w:val="002E230F"/>
    <w:rsid w:val="002E2A17"/>
    <w:rsid w:val="002E5BF7"/>
    <w:rsid w:val="002F555B"/>
    <w:rsid w:val="00313E09"/>
    <w:rsid w:val="00323DED"/>
    <w:rsid w:val="0032421B"/>
    <w:rsid w:val="00330646"/>
    <w:rsid w:val="00334035"/>
    <w:rsid w:val="0034189A"/>
    <w:rsid w:val="00347B9D"/>
    <w:rsid w:val="003519BF"/>
    <w:rsid w:val="00351AB1"/>
    <w:rsid w:val="003574DD"/>
    <w:rsid w:val="00360689"/>
    <w:rsid w:val="00362988"/>
    <w:rsid w:val="003704BD"/>
    <w:rsid w:val="00370C0E"/>
    <w:rsid w:val="003761AE"/>
    <w:rsid w:val="00382F7A"/>
    <w:rsid w:val="00385934"/>
    <w:rsid w:val="00394D19"/>
    <w:rsid w:val="003B116D"/>
    <w:rsid w:val="003B7483"/>
    <w:rsid w:val="003B767D"/>
    <w:rsid w:val="003C2976"/>
    <w:rsid w:val="003D587E"/>
    <w:rsid w:val="003D7C4E"/>
    <w:rsid w:val="003E1B8E"/>
    <w:rsid w:val="003E7531"/>
    <w:rsid w:val="003F69CC"/>
    <w:rsid w:val="004068C2"/>
    <w:rsid w:val="00407226"/>
    <w:rsid w:val="00407AF5"/>
    <w:rsid w:val="004100A1"/>
    <w:rsid w:val="0041610F"/>
    <w:rsid w:val="004162D4"/>
    <w:rsid w:val="00427E5C"/>
    <w:rsid w:val="00435812"/>
    <w:rsid w:val="00446684"/>
    <w:rsid w:val="0045081A"/>
    <w:rsid w:val="00452CD2"/>
    <w:rsid w:val="00456B07"/>
    <w:rsid w:val="00457F15"/>
    <w:rsid w:val="004720C2"/>
    <w:rsid w:val="00487A54"/>
    <w:rsid w:val="004A3904"/>
    <w:rsid w:val="004A6D4A"/>
    <w:rsid w:val="004B77E3"/>
    <w:rsid w:val="004C1F97"/>
    <w:rsid w:val="004C2CD8"/>
    <w:rsid w:val="004F5E62"/>
    <w:rsid w:val="004F7462"/>
    <w:rsid w:val="0050480C"/>
    <w:rsid w:val="0051142C"/>
    <w:rsid w:val="00515455"/>
    <w:rsid w:val="00517EAF"/>
    <w:rsid w:val="005349C6"/>
    <w:rsid w:val="00541919"/>
    <w:rsid w:val="00551141"/>
    <w:rsid w:val="0055437F"/>
    <w:rsid w:val="00563331"/>
    <w:rsid w:val="005769F8"/>
    <w:rsid w:val="00583E70"/>
    <w:rsid w:val="00596675"/>
    <w:rsid w:val="005A3AE4"/>
    <w:rsid w:val="005A6E6F"/>
    <w:rsid w:val="005B7C48"/>
    <w:rsid w:val="005F553E"/>
    <w:rsid w:val="00600E87"/>
    <w:rsid w:val="00602387"/>
    <w:rsid w:val="0060589E"/>
    <w:rsid w:val="006105F3"/>
    <w:rsid w:val="00622014"/>
    <w:rsid w:val="006231CE"/>
    <w:rsid w:val="00626C33"/>
    <w:rsid w:val="006322E9"/>
    <w:rsid w:val="00632CE9"/>
    <w:rsid w:val="00635D8D"/>
    <w:rsid w:val="00635F6C"/>
    <w:rsid w:val="00640744"/>
    <w:rsid w:val="006552D1"/>
    <w:rsid w:val="006621E7"/>
    <w:rsid w:val="0066396E"/>
    <w:rsid w:val="00667265"/>
    <w:rsid w:val="0068396E"/>
    <w:rsid w:val="0068761D"/>
    <w:rsid w:val="006A5FB8"/>
    <w:rsid w:val="006A766E"/>
    <w:rsid w:val="006B5354"/>
    <w:rsid w:val="006C0CBD"/>
    <w:rsid w:val="0070521F"/>
    <w:rsid w:val="00706B28"/>
    <w:rsid w:val="0070744C"/>
    <w:rsid w:val="00710BBA"/>
    <w:rsid w:val="00712F59"/>
    <w:rsid w:val="00724E40"/>
    <w:rsid w:val="0072582D"/>
    <w:rsid w:val="0075723C"/>
    <w:rsid w:val="00760799"/>
    <w:rsid w:val="0076608B"/>
    <w:rsid w:val="007676FB"/>
    <w:rsid w:val="00771854"/>
    <w:rsid w:val="00772C38"/>
    <w:rsid w:val="00780EAC"/>
    <w:rsid w:val="00791976"/>
    <w:rsid w:val="00792676"/>
    <w:rsid w:val="007930D8"/>
    <w:rsid w:val="00797FB3"/>
    <w:rsid w:val="007A3FD9"/>
    <w:rsid w:val="007A4065"/>
    <w:rsid w:val="007B09CA"/>
    <w:rsid w:val="007C1AA6"/>
    <w:rsid w:val="007C574E"/>
    <w:rsid w:val="007C6F8D"/>
    <w:rsid w:val="007C7D2C"/>
    <w:rsid w:val="007D3BF5"/>
    <w:rsid w:val="007D7693"/>
    <w:rsid w:val="007D7CAB"/>
    <w:rsid w:val="007E2574"/>
    <w:rsid w:val="007E4EA1"/>
    <w:rsid w:val="007F03B8"/>
    <w:rsid w:val="007F0854"/>
    <w:rsid w:val="007F5CCD"/>
    <w:rsid w:val="008061C0"/>
    <w:rsid w:val="00813D41"/>
    <w:rsid w:val="00822A18"/>
    <w:rsid w:val="00822B31"/>
    <w:rsid w:val="00826C17"/>
    <w:rsid w:val="00827780"/>
    <w:rsid w:val="00834C23"/>
    <w:rsid w:val="00840BD0"/>
    <w:rsid w:val="00841514"/>
    <w:rsid w:val="00846BE9"/>
    <w:rsid w:val="00850BBB"/>
    <w:rsid w:val="00856095"/>
    <w:rsid w:val="008815B0"/>
    <w:rsid w:val="00887082"/>
    <w:rsid w:val="00892AC3"/>
    <w:rsid w:val="008A0B64"/>
    <w:rsid w:val="008A4C5E"/>
    <w:rsid w:val="008A4DA9"/>
    <w:rsid w:val="008A6E89"/>
    <w:rsid w:val="008B5272"/>
    <w:rsid w:val="008D2C3D"/>
    <w:rsid w:val="008D39F3"/>
    <w:rsid w:val="008E2EDA"/>
    <w:rsid w:val="008F3E8A"/>
    <w:rsid w:val="00920AD3"/>
    <w:rsid w:val="00926634"/>
    <w:rsid w:val="00930B77"/>
    <w:rsid w:val="009332E4"/>
    <w:rsid w:val="00940A75"/>
    <w:rsid w:val="00944CEF"/>
    <w:rsid w:val="00952D8C"/>
    <w:rsid w:val="00957DAE"/>
    <w:rsid w:val="00973900"/>
    <w:rsid w:val="00977E9B"/>
    <w:rsid w:val="00980711"/>
    <w:rsid w:val="009936A9"/>
    <w:rsid w:val="0099565C"/>
    <w:rsid w:val="009A6E36"/>
    <w:rsid w:val="009B2A11"/>
    <w:rsid w:val="009E1225"/>
    <w:rsid w:val="009F6D89"/>
    <w:rsid w:val="00A13634"/>
    <w:rsid w:val="00A13778"/>
    <w:rsid w:val="00A14C36"/>
    <w:rsid w:val="00A32C41"/>
    <w:rsid w:val="00A34D7B"/>
    <w:rsid w:val="00A54791"/>
    <w:rsid w:val="00A60BCE"/>
    <w:rsid w:val="00A73D67"/>
    <w:rsid w:val="00A83F04"/>
    <w:rsid w:val="00A85296"/>
    <w:rsid w:val="00A90963"/>
    <w:rsid w:val="00AA05B6"/>
    <w:rsid w:val="00AB06CE"/>
    <w:rsid w:val="00AB4BE7"/>
    <w:rsid w:val="00AC24E2"/>
    <w:rsid w:val="00AD13BC"/>
    <w:rsid w:val="00AE0635"/>
    <w:rsid w:val="00AF4AEC"/>
    <w:rsid w:val="00B046B5"/>
    <w:rsid w:val="00B16F2A"/>
    <w:rsid w:val="00B31503"/>
    <w:rsid w:val="00B40A08"/>
    <w:rsid w:val="00B41191"/>
    <w:rsid w:val="00B53709"/>
    <w:rsid w:val="00B53B66"/>
    <w:rsid w:val="00B614CC"/>
    <w:rsid w:val="00B65568"/>
    <w:rsid w:val="00B656D2"/>
    <w:rsid w:val="00B71A51"/>
    <w:rsid w:val="00B71C99"/>
    <w:rsid w:val="00B776EC"/>
    <w:rsid w:val="00B96D1C"/>
    <w:rsid w:val="00BA682F"/>
    <w:rsid w:val="00BB05F5"/>
    <w:rsid w:val="00BB66B3"/>
    <w:rsid w:val="00BC4828"/>
    <w:rsid w:val="00BC55B8"/>
    <w:rsid w:val="00BD5C39"/>
    <w:rsid w:val="00BE07B2"/>
    <w:rsid w:val="00BE566C"/>
    <w:rsid w:val="00BE6E4C"/>
    <w:rsid w:val="00BE782A"/>
    <w:rsid w:val="00BF074D"/>
    <w:rsid w:val="00BF4360"/>
    <w:rsid w:val="00BF5534"/>
    <w:rsid w:val="00C02482"/>
    <w:rsid w:val="00C170CC"/>
    <w:rsid w:val="00C45073"/>
    <w:rsid w:val="00C47604"/>
    <w:rsid w:val="00C50AE4"/>
    <w:rsid w:val="00C57882"/>
    <w:rsid w:val="00C606A8"/>
    <w:rsid w:val="00C63A08"/>
    <w:rsid w:val="00C7067B"/>
    <w:rsid w:val="00C706AB"/>
    <w:rsid w:val="00C81BFD"/>
    <w:rsid w:val="00CB0B0A"/>
    <w:rsid w:val="00CD0DA7"/>
    <w:rsid w:val="00CE5B2B"/>
    <w:rsid w:val="00CF7BFA"/>
    <w:rsid w:val="00D060AC"/>
    <w:rsid w:val="00D129D5"/>
    <w:rsid w:val="00D16420"/>
    <w:rsid w:val="00D2032D"/>
    <w:rsid w:val="00D35F5A"/>
    <w:rsid w:val="00D36A81"/>
    <w:rsid w:val="00D4169B"/>
    <w:rsid w:val="00D504FA"/>
    <w:rsid w:val="00D52D20"/>
    <w:rsid w:val="00D619A8"/>
    <w:rsid w:val="00D65249"/>
    <w:rsid w:val="00D6771A"/>
    <w:rsid w:val="00D70BB7"/>
    <w:rsid w:val="00D805F5"/>
    <w:rsid w:val="00D85EC5"/>
    <w:rsid w:val="00D863B7"/>
    <w:rsid w:val="00D9477E"/>
    <w:rsid w:val="00D94865"/>
    <w:rsid w:val="00DA36B5"/>
    <w:rsid w:val="00DA4148"/>
    <w:rsid w:val="00DA64DE"/>
    <w:rsid w:val="00DB6863"/>
    <w:rsid w:val="00DC1FA6"/>
    <w:rsid w:val="00DC2AF4"/>
    <w:rsid w:val="00DC2B9B"/>
    <w:rsid w:val="00DD5EB4"/>
    <w:rsid w:val="00DD7B26"/>
    <w:rsid w:val="00DE3CB7"/>
    <w:rsid w:val="00DE49C6"/>
    <w:rsid w:val="00E26B32"/>
    <w:rsid w:val="00E277D5"/>
    <w:rsid w:val="00E40F73"/>
    <w:rsid w:val="00E41028"/>
    <w:rsid w:val="00E4558D"/>
    <w:rsid w:val="00E5115F"/>
    <w:rsid w:val="00E53941"/>
    <w:rsid w:val="00E562CF"/>
    <w:rsid w:val="00E60173"/>
    <w:rsid w:val="00E71F7D"/>
    <w:rsid w:val="00E73968"/>
    <w:rsid w:val="00E848C2"/>
    <w:rsid w:val="00EA282B"/>
    <w:rsid w:val="00EA5E5D"/>
    <w:rsid w:val="00EA6140"/>
    <w:rsid w:val="00EB012E"/>
    <w:rsid w:val="00EC2F67"/>
    <w:rsid w:val="00EC55D0"/>
    <w:rsid w:val="00ED1282"/>
    <w:rsid w:val="00ED3343"/>
    <w:rsid w:val="00ED385B"/>
    <w:rsid w:val="00ED4C8E"/>
    <w:rsid w:val="00EE7779"/>
    <w:rsid w:val="00EE7EF0"/>
    <w:rsid w:val="00F17045"/>
    <w:rsid w:val="00F27C20"/>
    <w:rsid w:val="00F36874"/>
    <w:rsid w:val="00F477C9"/>
    <w:rsid w:val="00F659A8"/>
    <w:rsid w:val="00F660DD"/>
    <w:rsid w:val="00F66856"/>
    <w:rsid w:val="00F67FCB"/>
    <w:rsid w:val="00F704F9"/>
    <w:rsid w:val="00F826BB"/>
    <w:rsid w:val="00F92A2E"/>
    <w:rsid w:val="00F94FC4"/>
    <w:rsid w:val="00FA3630"/>
    <w:rsid w:val="00FA7441"/>
    <w:rsid w:val="00FB75DD"/>
    <w:rsid w:val="00FD5A77"/>
    <w:rsid w:val="00FD6A4C"/>
    <w:rsid w:val="00FE06C9"/>
    <w:rsid w:val="00FE7536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  <w:jc w:val="both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e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List Paragraph"/>
    <w:basedOn w:val="a"/>
    <w:pPr>
      <w:ind w:left="720"/>
      <w:contextualSpacing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4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  <w:jc w:val="both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e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List Paragraph"/>
    <w:basedOn w:val="a"/>
    <w:pPr>
      <w:ind w:left="720"/>
      <w:contextualSpacing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4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9566-19B5-4F6B-8049-30CF5FF0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Новичкова</dc:creator>
  <cp:keywords/>
  <dc:description/>
  <cp:lastModifiedBy>Наталья Г. Новичкова</cp:lastModifiedBy>
  <cp:revision>87</cp:revision>
  <cp:lastPrinted>2015-10-13T09:43:00Z</cp:lastPrinted>
  <dcterms:created xsi:type="dcterms:W3CDTF">2015-07-16T10:30:00Z</dcterms:created>
  <dcterms:modified xsi:type="dcterms:W3CDTF">2015-10-13T09:46:00Z</dcterms:modified>
</cp:coreProperties>
</file>